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2"/>
        <w:ind w:right="0"/>
        <w:jc w:val="left"/>
        <w:rPr>
          <w:rFonts w:hint="eastAsia" w:ascii="黑体" w:hAnsi="黑体" w:eastAsia="黑体" w:cs="黑体"/>
          <w:color w:val="221F1F"/>
          <w:w w:val="95"/>
          <w:sz w:val="32"/>
          <w:szCs w:val="32"/>
        </w:rPr>
      </w:pPr>
      <w:r>
        <w:rPr>
          <w:rFonts w:hint="eastAsia" w:ascii="黑体" w:hAnsi="黑体" w:eastAsia="黑体" w:cs="黑体"/>
          <w:color w:val="221F1F"/>
          <w:w w:val="95"/>
          <w:sz w:val="32"/>
          <w:szCs w:val="32"/>
        </w:rPr>
        <w:t>附件2</w:t>
      </w:r>
    </w:p>
    <w:p>
      <w:pPr>
        <w:pStyle w:val="3"/>
        <w:rPr>
          <w:rFonts w:hint="eastAsia"/>
        </w:rPr>
      </w:pPr>
    </w:p>
    <w:p>
      <w:pPr>
        <w:pStyle w:val="2"/>
        <w:ind w:left="0" w:leftChars="0" w:firstLine="0" w:firstLineChars="0"/>
        <w:jc w:val="center"/>
        <w:rPr>
          <w:rFonts w:hint="eastAsia" w:asciiTheme="minorEastAsia" w:hAnsiTheme="minorEastAsia" w:eastAsiaTheme="minorEastAsia" w:cstheme="minorEastAsia"/>
          <w:color w:val="221F1F"/>
          <w:sz w:val="32"/>
          <w:szCs w:val="32"/>
          <w:lang w:val="en-US" w:eastAsia="zh-CN"/>
        </w:rPr>
      </w:pPr>
      <w:r>
        <w:rPr>
          <w:rFonts w:hint="eastAsia" w:asciiTheme="minorEastAsia" w:hAnsiTheme="minorEastAsia" w:eastAsiaTheme="minorEastAsia" w:cstheme="minorEastAsia"/>
          <w:color w:val="221F1F"/>
          <w:sz w:val="32"/>
          <w:szCs w:val="32"/>
          <w:lang w:val="en-US" w:eastAsia="zh-CN"/>
        </w:rPr>
        <w:t>甘肃民族师范学院第四届教师教学创新大赛申报书</w:t>
      </w:r>
    </w:p>
    <w:p>
      <w:pPr>
        <w:spacing w:before="40"/>
        <w:ind w:right="0" w:firstLine="480" w:firstLineChars="200"/>
        <w:jc w:val="left"/>
        <w:rPr>
          <w:color w:val="221F1F"/>
          <w:w w:val="105"/>
          <w:sz w:val="31"/>
        </w:rPr>
      </w:pPr>
      <w:r>
        <w:rPr>
          <w:rFonts w:hint="eastAsia" w:ascii="Microsoft JhengHei" w:eastAsia="Microsoft JhengHei"/>
          <w:b/>
          <w:sz w:val="24"/>
        </w:rPr>
        <w:t>一、基本情况</w:t>
      </w:r>
      <w:r>
        <w:rPr>
          <w:rFonts w:hint="eastAsia" w:ascii="Microsoft JhengHei" w:eastAsia="Microsoft JhengHei"/>
          <w:b/>
          <w:w w:val="200"/>
          <w:sz w:val="24"/>
        </w:rPr>
        <w:t xml:space="preserve">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855"/>
        <w:gridCol w:w="712"/>
        <w:gridCol w:w="944"/>
        <w:gridCol w:w="876"/>
        <w:gridCol w:w="960"/>
        <w:gridCol w:w="983"/>
        <w:gridCol w:w="1310"/>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791" w:type="dxa"/>
            <w:vMerge w:val="restart"/>
            <w:tcBorders>
              <w:top w:val="single" w:color="auto" w:sz="4" w:space="0"/>
              <w:left w:val="single" w:color="auto" w:sz="4" w:space="0"/>
              <w:bottom w:val="single" w:color="auto" w:sz="4" w:space="0"/>
              <w:right w:val="single" w:color="auto" w:sz="4" w:space="0"/>
            </w:tcBorders>
          </w:tcPr>
          <w:p>
            <w:pPr>
              <w:pStyle w:val="12"/>
              <w:keepNext w:val="0"/>
              <w:keepLines w:val="0"/>
              <w:pageBreakBefore w:val="0"/>
              <w:widowControl w:val="0"/>
              <w:kinsoku/>
              <w:wordWrap/>
              <w:overflowPunct/>
              <w:topLinePunct w:val="0"/>
              <w:autoSpaceDE w:val="0"/>
              <w:autoSpaceDN w:val="0"/>
              <w:bidi w:val="0"/>
              <w:adjustRightInd/>
              <w:snapToGrid/>
              <w:spacing w:before="0" w:line="243" w:lineRule="auto"/>
              <w:ind w:right="0"/>
              <w:jc w:val="center"/>
              <w:textAlignment w:val="auto"/>
              <w:rPr>
                <w:rFonts w:hint="eastAsia" w:ascii="宋体" w:hAnsi="宋体" w:eastAsia="宋体" w:cs="宋体"/>
                <w:sz w:val="21"/>
                <w:lang w:eastAsia="zh-CN"/>
              </w:rPr>
            </w:pPr>
          </w:p>
          <w:p>
            <w:pPr>
              <w:pStyle w:val="12"/>
              <w:keepNext w:val="0"/>
              <w:keepLines w:val="0"/>
              <w:pageBreakBefore w:val="0"/>
              <w:widowControl w:val="0"/>
              <w:kinsoku/>
              <w:wordWrap/>
              <w:overflowPunct/>
              <w:topLinePunct w:val="0"/>
              <w:autoSpaceDE w:val="0"/>
              <w:autoSpaceDN w:val="0"/>
              <w:bidi w:val="0"/>
              <w:adjustRightInd/>
              <w:snapToGrid/>
              <w:spacing w:before="0" w:line="243" w:lineRule="auto"/>
              <w:ind w:right="0"/>
              <w:jc w:val="center"/>
              <w:textAlignment w:val="auto"/>
              <w:rPr>
                <w:rFonts w:hint="eastAsia" w:ascii="宋体" w:hAnsi="宋体" w:eastAsia="宋体" w:cs="宋体"/>
                <w:sz w:val="21"/>
                <w:lang w:eastAsia="zh-CN"/>
              </w:rPr>
            </w:pPr>
          </w:p>
          <w:p>
            <w:pPr>
              <w:pStyle w:val="12"/>
              <w:keepNext w:val="0"/>
              <w:keepLines w:val="0"/>
              <w:pageBreakBefore w:val="0"/>
              <w:widowControl w:val="0"/>
              <w:kinsoku/>
              <w:wordWrap/>
              <w:overflowPunct/>
              <w:topLinePunct w:val="0"/>
              <w:autoSpaceDE w:val="0"/>
              <w:autoSpaceDN w:val="0"/>
              <w:bidi w:val="0"/>
              <w:adjustRightInd/>
              <w:snapToGrid/>
              <w:spacing w:before="0" w:line="243" w:lineRule="auto"/>
              <w:ind w:right="0"/>
              <w:jc w:val="center"/>
              <w:textAlignment w:val="auto"/>
              <w:rPr>
                <w:rFonts w:ascii="宋体" w:hAnsi="宋体" w:eastAsia="宋体" w:cs="宋体"/>
                <w:sz w:val="21"/>
              </w:rPr>
            </w:pPr>
            <w:r>
              <w:rPr>
                <w:rFonts w:hint="eastAsia" w:ascii="宋体" w:hAnsi="宋体" w:eastAsia="宋体" w:cs="宋体"/>
                <w:sz w:val="21"/>
                <w:lang w:eastAsia="zh-CN"/>
              </w:rPr>
              <w:t>主</w:t>
            </w:r>
            <w:r>
              <w:rPr>
                <w:rFonts w:ascii="宋体" w:hAnsi="宋体" w:eastAsia="宋体" w:cs="宋体"/>
                <w:sz w:val="21"/>
              </w:rPr>
              <w:t>讲教师姓名</w:t>
            </w:r>
          </w:p>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p>
          <w:p>
            <w:pPr>
              <w:pStyle w:val="12"/>
              <w:keepNext w:val="0"/>
              <w:keepLines w:val="0"/>
              <w:pageBreakBefore w:val="0"/>
              <w:widowControl w:val="0"/>
              <w:kinsoku/>
              <w:wordWrap/>
              <w:overflowPunct/>
              <w:topLinePunct w:val="0"/>
              <w:autoSpaceDE w:val="0"/>
              <w:autoSpaceDN w:val="0"/>
              <w:bidi w:val="0"/>
              <w:adjustRightInd/>
              <w:snapToGrid/>
              <w:spacing w:before="0" w:line="243" w:lineRule="auto"/>
              <w:ind w:right="0"/>
              <w:jc w:val="both"/>
              <w:textAlignment w:val="auto"/>
              <w:rPr>
                <w:rFonts w:hint="default" w:ascii="宋体" w:hAnsi="宋体" w:eastAsia="宋体" w:cs="宋体"/>
                <w:sz w:val="21"/>
                <w:lang w:val="en-US" w:eastAsia="zh-CN"/>
              </w:rPr>
            </w:pPr>
            <w:r>
              <w:rPr>
                <w:rFonts w:hint="eastAsia" w:ascii="宋体" w:hAnsi="宋体" w:eastAsia="宋体" w:cs="宋体"/>
                <w:lang w:val="en-US" w:eastAsia="zh-CN"/>
              </w:rPr>
              <w:t>邢乐乐</w:t>
            </w:r>
          </w:p>
        </w:tc>
        <w:tc>
          <w:tcPr>
            <w:tcW w:w="855" w:type="dxa"/>
            <w:tcBorders>
              <w:left w:val="single" w:color="auto" w:sz="4" w:space="0"/>
            </w:tcBorders>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性别</w:t>
            </w:r>
          </w:p>
        </w:tc>
        <w:tc>
          <w:tcPr>
            <w:tcW w:w="1656" w:type="dxa"/>
            <w:gridSpan w:val="2"/>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女</w:t>
            </w:r>
          </w:p>
        </w:tc>
        <w:tc>
          <w:tcPr>
            <w:tcW w:w="876"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出生</w:t>
            </w:r>
          </w:p>
          <w:p>
            <w:pPr>
              <w:pStyle w:val="12"/>
              <w:spacing w:before="44" w:line="242" w:lineRule="auto"/>
              <w:ind w:right="181"/>
              <w:jc w:val="center"/>
              <w:rPr>
                <w:rFonts w:ascii="宋体" w:hAnsi="宋体" w:eastAsia="宋体" w:cs="宋体"/>
                <w:sz w:val="21"/>
              </w:rPr>
            </w:pPr>
            <w:r>
              <w:rPr>
                <w:rFonts w:ascii="宋体" w:hAnsi="宋体" w:eastAsia="宋体" w:cs="宋体"/>
                <w:sz w:val="21"/>
              </w:rPr>
              <w:t>年月</w:t>
            </w:r>
          </w:p>
        </w:tc>
        <w:tc>
          <w:tcPr>
            <w:tcW w:w="960" w:type="dxa"/>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1993.03</w:t>
            </w:r>
          </w:p>
        </w:tc>
        <w:tc>
          <w:tcPr>
            <w:tcW w:w="983"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职称</w:t>
            </w:r>
          </w:p>
        </w:tc>
        <w:tc>
          <w:tcPr>
            <w:tcW w:w="1310"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讲师</w:t>
            </w:r>
          </w:p>
        </w:tc>
        <w:tc>
          <w:tcPr>
            <w:tcW w:w="1365" w:type="dxa"/>
            <w:vMerge w:val="restart"/>
          </w:tcPr>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hint="eastAsia" w:ascii="宋体" w:hAnsi="宋体" w:eastAsia="宋体" w:cs="宋体"/>
                <w:sz w:val="21"/>
                <w:lang w:eastAsia="zh-CN"/>
              </w:rPr>
            </w:pPr>
            <w:r>
              <w:rPr>
                <w:rFonts w:hint="eastAsia" w:ascii="宋体" w:hAnsi="宋体" w:eastAsia="宋体" w:cs="宋体"/>
                <w:sz w:val="21"/>
                <w:lang w:eastAsia="zh-CN"/>
              </w:rPr>
              <w:drawing>
                <wp:inline distT="0" distB="0" distL="114300" distR="114300">
                  <wp:extent cx="859155" cy="1217295"/>
                  <wp:effectExtent l="0" t="0" r="4445" b="1905"/>
                  <wp:docPr id="1" name="图片 1" descr="165536082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5360823638"/>
                          <pic:cNvPicPr>
                            <a:picLocks noChangeAspect="1"/>
                          </pic:cNvPicPr>
                        </pic:nvPicPr>
                        <pic:blipFill>
                          <a:blip r:embed="rId6"/>
                          <a:stretch>
                            <a:fillRect/>
                          </a:stretch>
                        </pic:blipFill>
                        <pic:spPr>
                          <a:xfrm>
                            <a:off x="0" y="0"/>
                            <a:ext cx="859155" cy="1217295"/>
                          </a:xfrm>
                          <a:prstGeom prst="rect">
                            <a:avLst/>
                          </a:prstGeom>
                        </pic:spPr>
                      </pic:pic>
                    </a:graphicData>
                  </a:graphic>
                </wp:inline>
              </w:drawing>
            </w:r>
          </w:p>
          <w:p>
            <w:pPr>
              <w:pStyle w:val="12"/>
              <w:spacing w:before="44" w:line="242" w:lineRule="auto"/>
              <w:ind w:right="181"/>
              <w:jc w:val="center"/>
              <w:rPr>
                <w:rFonts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791" w:type="dxa"/>
            <w:vMerge w:val="continue"/>
            <w:tcBorders>
              <w:top w:val="single" w:color="auto" w:sz="4" w:space="0"/>
              <w:left w:val="single" w:color="auto" w:sz="4" w:space="0"/>
              <w:bottom w:val="single" w:color="auto" w:sz="4" w:space="0"/>
              <w:right w:val="single" w:color="auto" w:sz="4" w:space="0"/>
            </w:tcBorders>
          </w:tcPr>
          <w:p>
            <w:pPr>
              <w:pStyle w:val="12"/>
              <w:spacing w:before="44" w:line="242" w:lineRule="auto"/>
              <w:ind w:right="181"/>
              <w:jc w:val="center"/>
              <w:rPr>
                <w:rFonts w:ascii="宋体" w:hAnsi="宋体" w:eastAsia="宋体" w:cs="宋体"/>
                <w:sz w:val="21"/>
              </w:rPr>
            </w:pPr>
          </w:p>
        </w:tc>
        <w:tc>
          <w:tcPr>
            <w:tcW w:w="855" w:type="dxa"/>
            <w:tcBorders>
              <w:left w:val="single" w:color="auto" w:sz="4" w:space="0"/>
            </w:tcBorders>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民族</w:t>
            </w:r>
          </w:p>
        </w:tc>
        <w:tc>
          <w:tcPr>
            <w:tcW w:w="1656" w:type="dxa"/>
            <w:gridSpan w:val="2"/>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汉族</w:t>
            </w:r>
          </w:p>
        </w:tc>
        <w:tc>
          <w:tcPr>
            <w:tcW w:w="876"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政治</w:t>
            </w:r>
          </w:p>
          <w:p>
            <w:pPr>
              <w:pStyle w:val="12"/>
              <w:spacing w:before="44" w:line="242" w:lineRule="auto"/>
              <w:ind w:right="181"/>
              <w:jc w:val="center"/>
              <w:rPr>
                <w:rFonts w:ascii="宋体" w:hAnsi="宋体" w:eastAsia="宋体" w:cs="宋体"/>
                <w:sz w:val="21"/>
              </w:rPr>
            </w:pPr>
            <w:r>
              <w:rPr>
                <w:rFonts w:ascii="宋体" w:hAnsi="宋体" w:eastAsia="宋体" w:cs="宋体"/>
                <w:sz w:val="21"/>
              </w:rPr>
              <w:t>面貌</w:t>
            </w:r>
          </w:p>
        </w:tc>
        <w:tc>
          <w:tcPr>
            <w:tcW w:w="960"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党员</w:t>
            </w:r>
          </w:p>
        </w:tc>
        <w:tc>
          <w:tcPr>
            <w:tcW w:w="983" w:type="dxa"/>
          </w:tcPr>
          <w:p>
            <w:pPr>
              <w:pStyle w:val="12"/>
              <w:spacing w:before="44" w:line="242" w:lineRule="auto"/>
              <w:ind w:right="181"/>
              <w:jc w:val="center"/>
              <w:rPr>
                <w:rFonts w:ascii="宋体" w:hAnsi="宋体" w:eastAsia="宋体" w:cs="宋体"/>
                <w:sz w:val="21"/>
              </w:rPr>
            </w:pPr>
            <w:r>
              <w:rPr>
                <w:rFonts w:ascii="宋体" w:hAnsi="宋体" w:eastAsia="宋体" w:cs="宋体"/>
                <w:sz w:val="21"/>
              </w:rPr>
              <w:t>学历/ 学位</w:t>
            </w:r>
          </w:p>
        </w:tc>
        <w:tc>
          <w:tcPr>
            <w:tcW w:w="1310" w:type="dxa"/>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硕士研究生</w:t>
            </w:r>
          </w:p>
        </w:tc>
        <w:tc>
          <w:tcPr>
            <w:tcW w:w="1365" w:type="dxa"/>
            <w:vMerge w:val="continue"/>
            <w:tcBorders>
              <w:top w:val="nil"/>
            </w:tcBorders>
          </w:tcPr>
          <w:p>
            <w:pPr>
              <w:pStyle w:val="12"/>
              <w:spacing w:before="44" w:line="242" w:lineRule="auto"/>
              <w:ind w:right="181"/>
              <w:jc w:val="center"/>
              <w:rPr>
                <w:rFonts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91" w:type="dxa"/>
            <w:vMerge w:val="continue"/>
            <w:tcBorders>
              <w:top w:val="single" w:color="auto" w:sz="4" w:space="0"/>
              <w:left w:val="single" w:color="auto" w:sz="4" w:space="0"/>
              <w:bottom w:val="single" w:color="auto" w:sz="4" w:space="0"/>
              <w:right w:val="single" w:color="auto" w:sz="4" w:space="0"/>
            </w:tcBorders>
          </w:tcPr>
          <w:p>
            <w:pPr>
              <w:pStyle w:val="12"/>
              <w:spacing w:before="44" w:line="242" w:lineRule="auto"/>
              <w:ind w:right="181"/>
              <w:jc w:val="center"/>
              <w:rPr>
                <w:rFonts w:ascii="宋体" w:hAnsi="宋体" w:eastAsia="宋体" w:cs="宋体"/>
                <w:sz w:val="21"/>
              </w:rPr>
            </w:pPr>
          </w:p>
        </w:tc>
        <w:tc>
          <w:tcPr>
            <w:tcW w:w="855" w:type="dxa"/>
            <w:tcBorders>
              <w:left w:val="single" w:color="auto" w:sz="4"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243" w:lineRule="auto"/>
              <w:ind w:right="0"/>
              <w:jc w:val="center"/>
              <w:textAlignment w:val="auto"/>
              <w:rPr>
                <w:rFonts w:ascii="宋体" w:hAnsi="宋体" w:eastAsia="宋体" w:cs="宋体"/>
                <w:sz w:val="21"/>
              </w:rPr>
            </w:pPr>
            <w:r>
              <w:rPr>
                <w:rFonts w:ascii="宋体" w:hAnsi="宋体" w:eastAsia="宋体" w:cs="宋体"/>
                <w:sz w:val="21"/>
              </w:rPr>
              <w:t>工作单位</w:t>
            </w:r>
          </w:p>
        </w:tc>
        <w:tc>
          <w:tcPr>
            <w:tcW w:w="3492" w:type="dxa"/>
            <w:gridSpan w:val="4"/>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甘肃民族师范学院</w:t>
            </w:r>
          </w:p>
        </w:tc>
        <w:tc>
          <w:tcPr>
            <w:tcW w:w="983"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所在教学单位</w:t>
            </w:r>
          </w:p>
        </w:tc>
        <w:tc>
          <w:tcPr>
            <w:tcW w:w="1310" w:type="dxa"/>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马克思主义学院</w:t>
            </w:r>
          </w:p>
        </w:tc>
        <w:tc>
          <w:tcPr>
            <w:tcW w:w="1365" w:type="dxa"/>
            <w:vMerge w:val="continue"/>
            <w:tcBorders>
              <w:top w:val="nil"/>
            </w:tcBorders>
          </w:tcPr>
          <w:p>
            <w:pPr>
              <w:pStyle w:val="12"/>
              <w:spacing w:before="44" w:line="242" w:lineRule="auto"/>
              <w:ind w:right="181"/>
              <w:jc w:val="center"/>
              <w:rPr>
                <w:rFonts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791" w:type="dxa"/>
            <w:vMerge w:val="continue"/>
            <w:tcBorders>
              <w:top w:val="single" w:color="auto" w:sz="4" w:space="0"/>
              <w:left w:val="single" w:color="auto" w:sz="4" w:space="0"/>
              <w:bottom w:val="single" w:color="auto" w:sz="4" w:space="0"/>
              <w:right w:val="single" w:color="auto" w:sz="4" w:space="0"/>
            </w:tcBorders>
          </w:tcPr>
          <w:p>
            <w:pPr>
              <w:pStyle w:val="12"/>
              <w:spacing w:before="44" w:line="242" w:lineRule="auto"/>
              <w:ind w:right="181"/>
              <w:jc w:val="center"/>
              <w:rPr>
                <w:rFonts w:ascii="宋体" w:hAnsi="宋体" w:eastAsia="宋体" w:cs="宋体"/>
                <w:sz w:val="21"/>
              </w:rPr>
            </w:pPr>
          </w:p>
        </w:tc>
        <w:tc>
          <w:tcPr>
            <w:tcW w:w="855" w:type="dxa"/>
            <w:tcBorders>
              <w:left w:val="single" w:color="auto" w:sz="4" w:space="0"/>
            </w:tcBorders>
          </w:tcPr>
          <w:p>
            <w:pPr>
              <w:pStyle w:val="12"/>
              <w:spacing w:before="44" w:line="242" w:lineRule="auto"/>
              <w:ind w:right="181"/>
              <w:jc w:val="center"/>
              <w:rPr>
                <w:rFonts w:ascii="宋体" w:hAnsi="宋体" w:eastAsia="宋体" w:cs="宋体"/>
                <w:sz w:val="21"/>
              </w:rPr>
            </w:pPr>
            <w:r>
              <w:rPr>
                <w:rFonts w:ascii="宋体" w:hAnsi="宋体" w:eastAsia="宋体" w:cs="宋体"/>
                <w:sz w:val="21"/>
              </w:rPr>
              <w:t>Email</w:t>
            </w:r>
          </w:p>
        </w:tc>
        <w:tc>
          <w:tcPr>
            <w:tcW w:w="3492" w:type="dxa"/>
            <w:gridSpan w:val="4"/>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1229908110@qq.com</w:t>
            </w:r>
          </w:p>
        </w:tc>
        <w:tc>
          <w:tcPr>
            <w:tcW w:w="983"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手机</w:t>
            </w:r>
          </w:p>
        </w:tc>
        <w:tc>
          <w:tcPr>
            <w:tcW w:w="2675" w:type="dxa"/>
            <w:gridSpan w:val="2"/>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15182407883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791" w:type="dxa"/>
            <w:vMerge w:val="restart"/>
            <w:tcBorders>
              <w:top w:val="single" w:color="auto" w:sz="4" w:space="0"/>
              <w:bottom w:val="single" w:color="auto" w:sz="4" w:space="0"/>
            </w:tcBorders>
          </w:tcPr>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r>
              <w:rPr>
                <w:rFonts w:ascii="宋体" w:hAnsi="宋体" w:eastAsia="宋体" w:cs="宋体"/>
                <w:sz w:val="21"/>
              </w:rPr>
              <w:t>团队教师</w:t>
            </w:r>
          </w:p>
        </w:tc>
        <w:tc>
          <w:tcPr>
            <w:tcW w:w="855"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姓名</w:t>
            </w:r>
          </w:p>
        </w:tc>
        <w:tc>
          <w:tcPr>
            <w:tcW w:w="712"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性别</w:t>
            </w:r>
          </w:p>
        </w:tc>
        <w:tc>
          <w:tcPr>
            <w:tcW w:w="944" w:type="dxa"/>
          </w:tcPr>
          <w:p>
            <w:pPr>
              <w:pStyle w:val="12"/>
              <w:spacing w:before="44" w:line="242" w:lineRule="auto"/>
              <w:ind w:right="181"/>
              <w:jc w:val="center"/>
              <w:rPr>
                <w:rFonts w:ascii="宋体" w:hAnsi="宋体" w:eastAsia="宋体" w:cs="宋体"/>
                <w:sz w:val="21"/>
              </w:rPr>
            </w:pPr>
            <w:r>
              <w:rPr>
                <w:rFonts w:ascii="宋体" w:hAnsi="宋体" w:eastAsia="宋体" w:cs="宋体"/>
                <w:sz w:val="21"/>
              </w:rPr>
              <w:t>出生</w:t>
            </w:r>
          </w:p>
          <w:p>
            <w:pPr>
              <w:pStyle w:val="12"/>
              <w:spacing w:before="44" w:line="242" w:lineRule="auto"/>
              <w:ind w:right="181"/>
              <w:jc w:val="center"/>
              <w:rPr>
                <w:rFonts w:ascii="宋体" w:hAnsi="宋体" w:eastAsia="宋体" w:cs="宋体"/>
                <w:sz w:val="21"/>
              </w:rPr>
            </w:pPr>
            <w:r>
              <w:rPr>
                <w:rFonts w:ascii="宋体" w:hAnsi="宋体" w:eastAsia="宋体" w:cs="宋体"/>
                <w:sz w:val="21"/>
              </w:rPr>
              <w:t>年月</w:t>
            </w:r>
          </w:p>
        </w:tc>
        <w:tc>
          <w:tcPr>
            <w:tcW w:w="876"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职称</w:t>
            </w:r>
          </w:p>
        </w:tc>
        <w:tc>
          <w:tcPr>
            <w:tcW w:w="960" w:type="dxa"/>
          </w:tcPr>
          <w:p>
            <w:pPr>
              <w:pStyle w:val="12"/>
              <w:spacing w:before="44" w:line="242" w:lineRule="auto"/>
              <w:ind w:right="181"/>
              <w:jc w:val="center"/>
              <w:rPr>
                <w:rFonts w:ascii="宋体" w:hAnsi="宋体" w:eastAsia="宋体" w:cs="宋体"/>
                <w:sz w:val="21"/>
              </w:rPr>
            </w:pPr>
            <w:r>
              <w:rPr>
                <w:rFonts w:ascii="宋体" w:hAnsi="宋体" w:eastAsia="宋体" w:cs="宋体"/>
                <w:sz w:val="21"/>
              </w:rPr>
              <w:t>学历/</w:t>
            </w:r>
          </w:p>
          <w:p>
            <w:pPr>
              <w:pStyle w:val="12"/>
              <w:spacing w:before="44" w:line="242" w:lineRule="auto"/>
              <w:ind w:right="181"/>
              <w:jc w:val="center"/>
              <w:rPr>
                <w:rFonts w:ascii="宋体" w:hAnsi="宋体" w:eastAsia="宋体" w:cs="宋体"/>
                <w:sz w:val="21"/>
              </w:rPr>
            </w:pPr>
            <w:r>
              <w:rPr>
                <w:rFonts w:ascii="宋体" w:hAnsi="宋体" w:eastAsia="宋体" w:cs="宋体"/>
                <w:sz w:val="21"/>
              </w:rPr>
              <w:t>学位</w:t>
            </w:r>
          </w:p>
        </w:tc>
        <w:tc>
          <w:tcPr>
            <w:tcW w:w="2293" w:type="dxa"/>
            <w:gridSpan w:val="2"/>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工作单位</w:t>
            </w:r>
          </w:p>
        </w:tc>
        <w:tc>
          <w:tcPr>
            <w:tcW w:w="1365"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教学任务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791" w:type="dxa"/>
            <w:vMerge w:val="continue"/>
            <w:tcBorders>
              <w:top w:val="single" w:color="auto" w:sz="4" w:space="0"/>
              <w:bottom w:val="single" w:color="auto" w:sz="4" w:space="0"/>
            </w:tcBorders>
          </w:tcPr>
          <w:p>
            <w:pPr>
              <w:pStyle w:val="12"/>
              <w:spacing w:before="44" w:line="242" w:lineRule="auto"/>
              <w:ind w:right="181"/>
              <w:jc w:val="center"/>
              <w:rPr>
                <w:rFonts w:ascii="宋体" w:hAnsi="宋体" w:eastAsia="宋体" w:cs="宋体"/>
                <w:sz w:val="21"/>
              </w:rPr>
            </w:pPr>
          </w:p>
        </w:tc>
        <w:tc>
          <w:tcPr>
            <w:tcW w:w="855" w:type="dxa"/>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陈碧娴</w:t>
            </w:r>
          </w:p>
        </w:tc>
        <w:tc>
          <w:tcPr>
            <w:tcW w:w="712"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女</w:t>
            </w:r>
          </w:p>
        </w:tc>
        <w:tc>
          <w:tcPr>
            <w:tcW w:w="944" w:type="dxa"/>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1992.08</w:t>
            </w:r>
          </w:p>
        </w:tc>
        <w:tc>
          <w:tcPr>
            <w:tcW w:w="876"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讲师</w:t>
            </w:r>
          </w:p>
        </w:tc>
        <w:tc>
          <w:tcPr>
            <w:tcW w:w="960" w:type="dxa"/>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硕士研究生</w:t>
            </w:r>
          </w:p>
        </w:tc>
        <w:tc>
          <w:tcPr>
            <w:tcW w:w="2293" w:type="dxa"/>
            <w:gridSpan w:val="2"/>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甘肃民族师范学院</w:t>
            </w:r>
          </w:p>
        </w:tc>
        <w:tc>
          <w:tcPr>
            <w:tcW w:w="1365"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91" w:type="dxa"/>
            <w:vMerge w:val="continue"/>
            <w:tcBorders>
              <w:top w:val="single" w:color="auto" w:sz="4" w:space="0"/>
              <w:bottom w:val="single" w:color="auto" w:sz="4" w:space="0"/>
            </w:tcBorders>
          </w:tcPr>
          <w:p>
            <w:pPr>
              <w:pStyle w:val="12"/>
              <w:spacing w:before="44" w:line="242" w:lineRule="auto"/>
              <w:ind w:right="181"/>
              <w:jc w:val="center"/>
              <w:rPr>
                <w:rFonts w:ascii="宋体" w:hAnsi="宋体" w:eastAsia="宋体" w:cs="宋体"/>
                <w:sz w:val="21"/>
              </w:rPr>
            </w:pPr>
          </w:p>
        </w:tc>
        <w:tc>
          <w:tcPr>
            <w:tcW w:w="855"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夏昕</w:t>
            </w:r>
          </w:p>
        </w:tc>
        <w:tc>
          <w:tcPr>
            <w:tcW w:w="712"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女</w:t>
            </w:r>
          </w:p>
        </w:tc>
        <w:tc>
          <w:tcPr>
            <w:tcW w:w="944" w:type="dxa"/>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1989.08</w:t>
            </w:r>
          </w:p>
        </w:tc>
        <w:tc>
          <w:tcPr>
            <w:tcW w:w="876"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助教</w:t>
            </w:r>
          </w:p>
        </w:tc>
        <w:tc>
          <w:tcPr>
            <w:tcW w:w="960" w:type="dxa"/>
            <w:vAlign w:val="center"/>
          </w:tcPr>
          <w:p>
            <w:pPr>
              <w:pStyle w:val="12"/>
              <w:spacing w:before="44" w:line="242" w:lineRule="auto"/>
              <w:ind w:right="181"/>
              <w:jc w:val="center"/>
              <w:rPr>
                <w:rFonts w:ascii="宋体" w:hAnsi="宋体" w:eastAsia="宋体" w:cs="宋体"/>
                <w:sz w:val="21"/>
              </w:rPr>
            </w:pPr>
            <w:r>
              <w:rPr>
                <w:rFonts w:hint="eastAsia" w:ascii="宋体" w:hAnsi="宋体" w:eastAsia="宋体" w:cs="宋体"/>
                <w:sz w:val="21"/>
                <w:lang w:val="en-US" w:eastAsia="zh-CN"/>
              </w:rPr>
              <w:t>硕士研究生</w:t>
            </w:r>
          </w:p>
        </w:tc>
        <w:tc>
          <w:tcPr>
            <w:tcW w:w="2293" w:type="dxa"/>
            <w:gridSpan w:val="2"/>
            <w:vAlign w:val="center"/>
          </w:tcPr>
          <w:p>
            <w:pPr>
              <w:pStyle w:val="12"/>
              <w:spacing w:before="44" w:line="242" w:lineRule="auto"/>
              <w:ind w:right="181"/>
              <w:jc w:val="center"/>
              <w:rPr>
                <w:rFonts w:ascii="宋体" w:hAnsi="宋体" w:eastAsia="宋体" w:cs="宋体"/>
                <w:sz w:val="21"/>
              </w:rPr>
            </w:pPr>
            <w:r>
              <w:rPr>
                <w:rFonts w:hint="eastAsia" w:ascii="宋体" w:hAnsi="宋体" w:eastAsia="宋体" w:cs="宋体"/>
                <w:sz w:val="21"/>
                <w:lang w:val="en-US" w:eastAsia="zh-CN"/>
              </w:rPr>
              <w:t>甘肃民族师范学院</w:t>
            </w:r>
          </w:p>
        </w:tc>
        <w:tc>
          <w:tcPr>
            <w:tcW w:w="1365" w:type="dxa"/>
            <w:vAlign w:val="center"/>
          </w:tcPr>
          <w:p>
            <w:pPr>
              <w:pStyle w:val="12"/>
              <w:spacing w:before="44" w:line="242" w:lineRule="auto"/>
              <w:ind w:right="181"/>
              <w:jc w:val="center"/>
              <w:rPr>
                <w:rFonts w:hint="eastAsia" w:ascii="宋体" w:hAnsi="宋体" w:eastAsia="宋体" w:cs="宋体"/>
                <w:sz w:val="21"/>
                <w:lang w:val="en-US" w:eastAsia="zh-CN"/>
              </w:rPr>
            </w:pPr>
            <w:r>
              <w:rPr>
                <w:rFonts w:hint="eastAsia" w:ascii="宋体" w:hAnsi="宋体" w:eastAsia="宋体" w:cs="宋体"/>
                <w:sz w:val="21"/>
                <w:lang w:val="en-US" w:eastAsia="zh-CN"/>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91" w:type="dxa"/>
            <w:vMerge w:val="restart"/>
            <w:tcBorders>
              <w:top w:val="single" w:color="auto" w:sz="4" w:space="0"/>
              <w:bottom w:val="single" w:color="auto" w:sz="4" w:space="0"/>
            </w:tcBorders>
          </w:tcPr>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r>
              <w:rPr>
                <w:rFonts w:ascii="宋体" w:hAnsi="宋体" w:eastAsia="宋体" w:cs="宋体"/>
                <w:sz w:val="21"/>
              </w:rPr>
              <w:t>基层教学组织</w:t>
            </w:r>
          </w:p>
        </w:tc>
        <w:tc>
          <w:tcPr>
            <w:tcW w:w="855"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组织名称</w:t>
            </w:r>
          </w:p>
        </w:tc>
        <w:tc>
          <w:tcPr>
            <w:tcW w:w="7150" w:type="dxa"/>
            <w:gridSpan w:val="7"/>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教学团队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91" w:type="dxa"/>
            <w:vMerge w:val="continue"/>
            <w:tcBorders>
              <w:top w:val="single" w:color="auto" w:sz="4" w:space="0"/>
              <w:bottom w:val="single" w:color="auto" w:sz="4" w:space="0"/>
            </w:tcBorders>
          </w:tcPr>
          <w:p>
            <w:pPr>
              <w:pStyle w:val="12"/>
              <w:spacing w:before="44" w:line="242" w:lineRule="auto"/>
              <w:ind w:right="181"/>
              <w:jc w:val="center"/>
              <w:rPr>
                <w:rFonts w:ascii="宋体" w:hAnsi="宋体" w:eastAsia="宋体" w:cs="宋体"/>
                <w:sz w:val="21"/>
              </w:rPr>
            </w:pPr>
          </w:p>
        </w:tc>
        <w:tc>
          <w:tcPr>
            <w:tcW w:w="855" w:type="dxa"/>
            <w:vAlign w:val="center"/>
          </w:tcPr>
          <w:p>
            <w:pPr>
              <w:pStyle w:val="12"/>
              <w:spacing w:before="44" w:line="242" w:lineRule="auto"/>
              <w:ind w:right="181"/>
              <w:jc w:val="both"/>
              <w:rPr>
                <w:rFonts w:ascii="宋体" w:hAnsi="宋体" w:eastAsia="宋体" w:cs="宋体"/>
                <w:sz w:val="21"/>
              </w:rPr>
            </w:pPr>
            <w:r>
              <w:rPr>
                <w:rFonts w:ascii="宋体" w:hAnsi="宋体" w:eastAsia="宋体" w:cs="宋体"/>
                <w:sz w:val="21"/>
              </w:rPr>
              <w:t>支持保障</w:t>
            </w:r>
          </w:p>
        </w:tc>
        <w:tc>
          <w:tcPr>
            <w:tcW w:w="7150" w:type="dxa"/>
            <w:gridSpan w:val="7"/>
          </w:tcPr>
          <w:p>
            <w:pPr>
              <w:pStyle w:val="12"/>
              <w:spacing w:before="44" w:line="242" w:lineRule="auto"/>
              <w:ind w:right="181"/>
              <w:jc w:val="center"/>
              <w:rPr>
                <w:rFonts w:ascii="宋体" w:hAnsi="宋体" w:eastAsia="宋体" w:cs="宋体"/>
                <w:sz w:val="21"/>
              </w:rPr>
            </w:pPr>
            <w:r>
              <w:rPr>
                <w:rFonts w:ascii="宋体" w:hAnsi="宋体" w:eastAsia="宋体" w:cs="宋体"/>
                <w:sz w:val="21"/>
              </w:rPr>
              <w:t>（参赛教师所在基层教学组织给予的相关支持保障措施）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791" w:type="dxa"/>
            <w:vMerge w:val="restart"/>
            <w:tcBorders>
              <w:top w:val="single" w:color="auto" w:sz="4" w:space="0"/>
              <w:bottom w:val="single" w:color="auto" w:sz="4" w:space="0"/>
            </w:tcBorders>
          </w:tcPr>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r>
              <w:rPr>
                <w:rFonts w:ascii="宋体" w:hAnsi="宋体" w:eastAsia="宋体" w:cs="宋体"/>
                <w:sz w:val="21"/>
              </w:rPr>
              <w:t>参赛</w:t>
            </w:r>
          </w:p>
          <w:p>
            <w:pPr>
              <w:pStyle w:val="12"/>
              <w:spacing w:before="44" w:line="242" w:lineRule="auto"/>
              <w:ind w:right="181"/>
              <w:jc w:val="center"/>
              <w:rPr>
                <w:rFonts w:ascii="宋体" w:hAnsi="宋体" w:eastAsia="宋体" w:cs="宋体"/>
                <w:sz w:val="21"/>
              </w:rPr>
            </w:pPr>
            <w:r>
              <w:rPr>
                <w:rFonts w:ascii="宋体" w:hAnsi="宋体" w:eastAsia="宋体" w:cs="宋体"/>
                <w:sz w:val="21"/>
              </w:rPr>
              <w:t>课程情况</w:t>
            </w:r>
          </w:p>
        </w:tc>
        <w:tc>
          <w:tcPr>
            <w:tcW w:w="855"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课程名称</w:t>
            </w:r>
          </w:p>
        </w:tc>
        <w:tc>
          <w:tcPr>
            <w:tcW w:w="3492" w:type="dxa"/>
            <w:gridSpan w:val="4"/>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思想道德与法治</w:t>
            </w:r>
          </w:p>
        </w:tc>
        <w:tc>
          <w:tcPr>
            <w:tcW w:w="983"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课程1</w:t>
            </w:r>
          </w:p>
          <w:p>
            <w:pPr>
              <w:pStyle w:val="12"/>
              <w:spacing w:before="44" w:line="242" w:lineRule="auto"/>
              <w:ind w:right="181"/>
              <w:jc w:val="center"/>
              <w:rPr>
                <w:rFonts w:ascii="宋体" w:hAnsi="宋体" w:eastAsia="宋体" w:cs="宋体"/>
                <w:sz w:val="21"/>
              </w:rPr>
            </w:pPr>
            <w:r>
              <w:rPr>
                <w:rFonts w:ascii="宋体" w:hAnsi="宋体" w:eastAsia="宋体" w:cs="宋体"/>
                <w:sz w:val="21"/>
              </w:rPr>
              <w:t>类型</w:t>
            </w:r>
          </w:p>
        </w:tc>
        <w:tc>
          <w:tcPr>
            <w:tcW w:w="2675" w:type="dxa"/>
            <w:gridSpan w:val="2"/>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公共基础课程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791" w:type="dxa"/>
            <w:vMerge w:val="continue"/>
            <w:tcBorders>
              <w:top w:val="single" w:color="auto" w:sz="4" w:space="0"/>
              <w:bottom w:val="single" w:color="auto" w:sz="4" w:space="0"/>
            </w:tcBorders>
          </w:tcPr>
          <w:p>
            <w:pPr>
              <w:pStyle w:val="12"/>
              <w:spacing w:before="44" w:line="242" w:lineRule="auto"/>
              <w:ind w:right="181"/>
              <w:jc w:val="center"/>
              <w:rPr>
                <w:rFonts w:ascii="宋体" w:hAnsi="宋体" w:eastAsia="宋体" w:cs="宋体"/>
                <w:sz w:val="21"/>
              </w:rPr>
            </w:pPr>
          </w:p>
        </w:tc>
        <w:tc>
          <w:tcPr>
            <w:tcW w:w="855" w:type="dxa"/>
            <w:vAlign w:val="center"/>
          </w:tcPr>
          <w:p>
            <w:pPr>
              <w:pStyle w:val="12"/>
              <w:spacing w:before="44" w:line="242" w:lineRule="auto"/>
              <w:ind w:right="181"/>
              <w:jc w:val="both"/>
              <w:rPr>
                <w:rFonts w:ascii="宋体" w:hAnsi="宋体" w:eastAsia="宋体" w:cs="宋体"/>
                <w:sz w:val="21"/>
              </w:rPr>
            </w:pPr>
            <w:r>
              <w:rPr>
                <w:rFonts w:ascii="宋体" w:hAnsi="宋体" w:eastAsia="宋体" w:cs="宋体"/>
                <w:sz w:val="21"/>
              </w:rPr>
              <w:t>开课年级</w:t>
            </w:r>
          </w:p>
        </w:tc>
        <w:tc>
          <w:tcPr>
            <w:tcW w:w="3492" w:type="dxa"/>
            <w:gridSpan w:val="4"/>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大一年级</w:t>
            </w:r>
          </w:p>
        </w:tc>
        <w:tc>
          <w:tcPr>
            <w:tcW w:w="983" w:type="dxa"/>
            <w:vAlign w:val="center"/>
          </w:tcPr>
          <w:p>
            <w:pPr>
              <w:pStyle w:val="12"/>
              <w:spacing w:before="44" w:line="242" w:lineRule="auto"/>
              <w:ind w:right="181"/>
              <w:jc w:val="center"/>
              <w:rPr>
                <w:rFonts w:ascii="宋体" w:hAnsi="宋体" w:eastAsia="宋体" w:cs="宋体"/>
                <w:sz w:val="21"/>
              </w:rPr>
            </w:pPr>
            <w:r>
              <w:rPr>
                <w:rFonts w:ascii="宋体" w:hAnsi="宋体" w:eastAsia="宋体" w:cs="宋体"/>
                <w:sz w:val="21"/>
              </w:rPr>
              <w:t>学科2</w:t>
            </w:r>
          </w:p>
          <w:p>
            <w:pPr>
              <w:pStyle w:val="12"/>
              <w:spacing w:before="44" w:line="242" w:lineRule="auto"/>
              <w:ind w:right="181"/>
              <w:jc w:val="center"/>
              <w:rPr>
                <w:rFonts w:ascii="宋体" w:hAnsi="宋体" w:eastAsia="宋体" w:cs="宋体"/>
                <w:sz w:val="21"/>
              </w:rPr>
            </w:pPr>
            <w:r>
              <w:rPr>
                <w:rFonts w:ascii="宋体" w:hAnsi="宋体" w:eastAsia="宋体" w:cs="宋体"/>
                <w:sz w:val="21"/>
              </w:rPr>
              <w:t>门类</w:t>
            </w:r>
          </w:p>
        </w:tc>
        <w:tc>
          <w:tcPr>
            <w:tcW w:w="2675" w:type="dxa"/>
            <w:gridSpan w:val="2"/>
            <w:vAlign w:val="center"/>
          </w:tcPr>
          <w:p>
            <w:pPr>
              <w:pStyle w:val="12"/>
              <w:spacing w:before="44" w:line="242" w:lineRule="auto"/>
              <w:ind w:right="181"/>
              <w:jc w:val="center"/>
              <w:rPr>
                <w:rFonts w:hint="default" w:ascii="宋体" w:hAnsi="宋体" w:eastAsia="宋体" w:cs="宋体"/>
                <w:sz w:val="21"/>
                <w:lang w:val="en-US" w:eastAsia="zh-CN"/>
              </w:rPr>
            </w:pPr>
            <w:r>
              <w:rPr>
                <w:rFonts w:hint="eastAsia" w:ascii="宋体" w:hAnsi="宋体" w:eastAsia="宋体" w:cs="宋体"/>
                <w:sz w:val="21"/>
                <w:lang w:val="en-US" w:eastAsia="zh-CN"/>
              </w:rPr>
              <w:t>法学-03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5" w:hRule="atLeast"/>
          <w:jc w:val="center"/>
        </w:trPr>
        <w:tc>
          <w:tcPr>
            <w:tcW w:w="791" w:type="dxa"/>
            <w:tcBorders>
              <w:top w:val="single" w:color="auto" w:sz="4" w:space="0"/>
            </w:tcBorders>
          </w:tcPr>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p>
          <w:p>
            <w:pPr>
              <w:pStyle w:val="12"/>
              <w:spacing w:before="44" w:line="242" w:lineRule="auto"/>
              <w:ind w:right="181"/>
              <w:jc w:val="center"/>
              <w:rPr>
                <w:rFonts w:ascii="宋体" w:hAnsi="宋体" w:eastAsia="宋体" w:cs="宋体"/>
                <w:sz w:val="21"/>
              </w:rPr>
            </w:pPr>
            <w:r>
              <w:rPr>
                <w:rFonts w:ascii="宋体" w:hAnsi="宋体" w:eastAsia="宋体" w:cs="宋体"/>
                <w:sz w:val="21"/>
              </w:rPr>
              <w:t>教学情况</w:t>
            </w:r>
          </w:p>
        </w:tc>
        <w:tc>
          <w:tcPr>
            <w:tcW w:w="8005" w:type="dxa"/>
            <w:gridSpan w:val="8"/>
          </w:tcPr>
          <w:p>
            <w:pPr>
              <w:pStyle w:val="12"/>
              <w:spacing w:before="44" w:line="242" w:lineRule="auto"/>
              <w:ind w:right="181"/>
              <w:jc w:val="left"/>
              <w:rPr>
                <w:rFonts w:ascii="宋体" w:hAnsi="宋体" w:eastAsia="宋体" w:cs="宋体"/>
                <w:sz w:val="21"/>
              </w:rPr>
            </w:pPr>
            <w:r>
              <w:rPr>
                <w:rFonts w:ascii="宋体" w:hAnsi="宋体" w:eastAsia="宋体" w:cs="宋体"/>
                <w:sz w:val="21"/>
              </w:rPr>
              <w:t>（个人或团队近3年来在承担学校教学任务、开展教学研究、获得教学奖励等方面的情况）</w:t>
            </w:r>
          </w:p>
          <w:p>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44" w:line="288" w:lineRule="auto"/>
              <w:ind w:right="181"/>
              <w:jc w:val="left"/>
              <w:textAlignment w:val="auto"/>
              <w:rPr>
                <w:rFonts w:hint="eastAsia" w:ascii="宋体" w:hAnsi="宋体" w:eastAsia="宋体" w:cs="宋体"/>
                <w:sz w:val="21"/>
              </w:rPr>
            </w:pPr>
            <w:r>
              <w:rPr>
                <w:rFonts w:hint="eastAsia" w:ascii="宋体" w:hAnsi="宋体" w:eastAsia="宋体" w:cs="宋体"/>
                <w:sz w:val="21"/>
                <w:lang w:val="en-US" w:eastAsia="zh-CN"/>
              </w:rPr>
              <w:t>邢乐乐教师近三年在</w:t>
            </w:r>
            <w:r>
              <w:rPr>
                <w:rFonts w:hint="eastAsia" w:ascii="宋体" w:hAnsi="宋体" w:eastAsia="宋体" w:cs="宋体"/>
                <w:sz w:val="21"/>
              </w:rPr>
              <w:t>马克思主义学院担任专任教师以来，承担了《马克思主义哲学》、《马克思主义发展史》专业基础课和《思想道德与法治》、《马克思主义基本原理》等公共思政课，任职以来，发表《“两个结合”视域下中华优秀传统文化的传承与发展》、《论新时代人与自然和谐共生的时代意蕴及实践路径》两篇文章。</w:t>
            </w:r>
          </w:p>
          <w:p>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44" w:line="288" w:lineRule="auto"/>
              <w:ind w:right="181"/>
              <w:jc w:val="left"/>
              <w:textAlignment w:val="auto"/>
              <w:rPr>
                <w:rFonts w:ascii="宋体" w:hAnsi="宋体" w:eastAsia="宋体" w:cs="宋体"/>
                <w:sz w:val="21"/>
              </w:rPr>
            </w:pPr>
            <w:r>
              <w:rPr>
                <w:rFonts w:hint="eastAsia" w:ascii="宋体" w:hAnsi="宋体" w:eastAsia="宋体" w:cs="宋体"/>
                <w:sz w:val="21"/>
                <w:lang w:val="en-US" w:eastAsia="zh-CN"/>
              </w:rPr>
              <w:t>陈碧娴教师近三年在</w:t>
            </w:r>
            <w:r>
              <w:rPr>
                <w:rFonts w:hint="eastAsia" w:ascii="宋体" w:hAnsi="宋体" w:eastAsia="宋体" w:cs="宋体"/>
                <w:sz w:val="21"/>
              </w:rPr>
              <w:t>马克思主义学院担任专任教师以来，承担《思想政治教育学原理》《比较思想政治教育》专业基础课和《思想道德与法治》《毛泽东思想和中国特色社会主义理论体系概论》《习近平新时代中国特色社会主义思想概论》公共思政课。任职以来，发表文章《中国古代思想政治教育方法融入思政课教学研究——以&lt;思想道德与法治&gt;为例》；文章《新时代思想政治教育理论探析》在2023年全省学校思想政治教育工作成果征集活动优秀作品（思想政治教育论文）中荣获三等奖。</w:t>
            </w:r>
          </w:p>
          <w:p>
            <w:pPr>
              <w:pStyle w:val="12"/>
              <w:spacing w:before="44" w:line="242" w:lineRule="auto"/>
              <w:ind w:right="181"/>
              <w:jc w:val="center"/>
              <w:rPr>
                <w:rFonts w:ascii="宋体" w:hAnsi="宋体" w:eastAsia="宋体" w:cs="宋体"/>
                <w:sz w:val="21"/>
              </w:rPr>
            </w:pPr>
          </w:p>
          <w:p>
            <w:pPr>
              <w:pStyle w:val="12"/>
              <w:spacing w:before="44" w:line="242" w:lineRule="auto"/>
              <w:ind w:right="181"/>
              <w:jc w:val="both"/>
              <w:rPr>
                <w:rFonts w:ascii="宋体" w:hAnsi="宋体" w:eastAsia="宋体" w:cs="宋体"/>
                <w:sz w:val="21"/>
              </w:rPr>
            </w:pPr>
          </w:p>
        </w:tc>
      </w:tr>
    </w:tbl>
    <w:p>
      <w:pPr>
        <w:spacing w:before="0" w:line="411" w:lineRule="exact"/>
        <w:ind w:left="460" w:right="0" w:firstLine="0"/>
        <w:jc w:val="left"/>
        <w:rPr>
          <w:rFonts w:hint="eastAsia" w:ascii="Microsoft JhengHei" w:eastAsia="Microsoft JhengHei"/>
          <w:b/>
          <w:sz w:val="24"/>
        </w:rPr>
      </w:pPr>
      <w:r>
        <w:rPr>
          <w:rFonts w:hint="eastAsia" w:ascii="Microsoft JhengHei" w:eastAsia="Microsoft JhengHei"/>
          <w:b/>
          <w:sz w:val="24"/>
          <w:lang w:val="en-US" w:eastAsia="zh-CN"/>
        </w:rPr>
        <w:t>二、</w:t>
      </w:r>
      <w:r>
        <w:rPr>
          <w:rFonts w:hint="eastAsia" w:ascii="Microsoft JhengHei" w:eastAsia="Microsoft JhengHei"/>
          <w:b/>
          <w:sz w:val="24"/>
        </w:rPr>
        <w:t>主讲教师近五年内讲授参赛课程情况</w:t>
      </w:r>
      <w:r>
        <w:rPr>
          <w:rFonts w:hint="eastAsia" w:ascii="Microsoft JhengHei" w:eastAsia="Microsoft JhengHei"/>
          <w:b/>
          <w:w w:val="200"/>
          <w:sz w:val="24"/>
        </w:rPr>
        <w:t xml:space="preserve"> </w:t>
      </w:r>
    </w:p>
    <w:p>
      <w:pPr>
        <w:pStyle w:val="4"/>
        <w:spacing w:before="12"/>
        <w:rPr>
          <w:rFonts w:ascii="Microsoft JhengHei"/>
          <w:b/>
          <w:sz w:val="3"/>
        </w:rPr>
      </w:pPr>
    </w:p>
    <w:tbl>
      <w:tblPr>
        <w:tblStyle w:val="6"/>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4"/>
        <w:gridCol w:w="2045"/>
        <w:gridCol w:w="2114"/>
        <w:gridCol w:w="1745"/>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574" w:type="dxa"/>
          </w:tcPr>
          <w:p>
            <w:pPr>
              <w:pStyle w:val="12"/>
              <w:spacing w:before="49"/>
              <w:ind w:left="364"/>
              <w:rPr>
                <w:rFonts w:hint="eastAsia" w:ascii="Microsoft JhengHei" w:eastAsia="Microsoft JhengHei"/>
                <w:b/>
                <w:sz w:val="21"/>
              </w:rPr>
            </w:pPr>
            <w:r>
              <w:rPr>
                <w:rFonts w:hint="eastAsia" w:ascii="Microsoft JhengHei" w:eastAsia="Microsoft JhengHei"/>
                <w:b/>
                <w:sz w:val="21"/>
              </w:rPr>
              <w:t>课程名称</w:t>
            </w:r>
          </w:p>
        </w:tc>
        <w:tc>
          <w:tcPr>
            <w:tcW w:w="2045" w:type="dxa"/>
          </w:tcPr>
          <w:p>
            <w:pPr>
              <w:pStyle w:val="12"/>
              <w:spacing w:before="49"/>
              <w:ind w:left="600"/>
              <w:rPr>
                <w:rFonts w:hint="eastAsia" w:ascii="Microsoft JhengHei" w:eastAsia="Microsoft JhengHei"/>
                <w:b/>
                <w:sz w:val="21"/>
              </w:rPr>
            </w:pPr>
            <w:r>
              <w:rPr>
                <w:rFonts w:hint="eastAsia" w:ascii="Microsoft JhengHei" w:eastAsia="Microsoft JhengHei"/>
                <w:b/>
                <w:sz w:val="21"/>
              </w:rPr>
              <w:t>授课学期</w:t>
            </w:r>
          </w:p>
        </w:tc>
        <w:tc>
          <w:tcPr>
            <w:tcW w:w="2114" w:type="dxa"/>
          </w:tcPr>
          <w:p>
            <w:pPr>
              <w:pStyle w:val="12"/>
              <w:spacing w:before="49"/>
              <w:ind w:left="634"/>
              <w:rPr>
                <w:rFonts w:hint="eastAsia" w:ascii="Microsoft JhengHei" w:eastAsia="Microsoft JhengHei"/>
                <w:b/>
                <w:sz w:val="21"/>
              </w:rPr>
            </w:pPr>
            <w:r>
              <w:rPr>
                <w:rFonts w:hint="eastAsia" w:ascii="Microsoft JhengHei" w:eastAsia="Microsoft JhengHei"/>
                <w:b/>
                <w:sz w:val="21"/>
              </w:rPr>
              <w:t>授课学时</w:t>
            </w:r>
          </w:p>
        </w:tc>
        <w:tc>
          <w:tcPr>
            <w:tcW w:w="1745" w:type="dxa"/>
          </w:tcPr>
          <w:p>
            <w:pPr>
              <w:pStyle w:val="12"/>
              <w:spacing w:before="49"/>
              <w:ind w:left="452"/>
              <w:rPr>
                <w:rFonts w:hint="eastAsia" w:ascii="Microsoft JhengHei" w:eastAsia="Microsoft JhengHei"/>
                <w:b/>
                <w:sz w:val="21"/>
              </w:rPr>
            </w:pPr>
            <w:r>
              <w:rPr>
                <w:rFonts w:hint="eastAsia" w:ascii="Microsoft JhengHei" w:eastAsia="Microsoft JhengHei"/>
                <w:b/>
                <w:sz w:val="21"/>
              </w:rPr>
              <w:t>授课对象</w:t>
            </w:r>
          </w:p>
        </w:tc>
        <w:tc>
          <w:tcPr>
            <w:tcW w:w="1344" w:type="dxa"/>
          </w:tcPr>
          <w:p>
            <w:pPr>
              <w:pStyle w:val="12"/>
              <w:spacing w:before="49"/>
              <w:ind w:left="356"/>
              <w:rPr>
                <w:rFonts w:hint="eastAsia" w:ascii="Microsoft JhengHei" w:eastAsia="Microsoft JhengHei"/>
                <w:b/>
                <w:sz w:val="21"/>
              </w:rPr>
            </w:pPr>
            <w:r>
              <w:rPr>
                <w:rFonts w:hint="eastAsia" w:ascii="Microsoft JhengHei" w:eastAsia="Microsoft JhengHei"/>
                <w:b/>
                <w:sz w:val="21"/>
              </w:rPr>
              <w:t>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4" w:type="dxa"/>
            <w:vMerge w:val="restart"/>
            <w:vAlign w:val="center"/>
          </w:tcPr>
          <w:p>
            <w:pPr>
              <w:pStyle w:val="12"/>
              <w:spacing w:before="1"/>
              <w:ind w:right="529"/>
              <w:jc w:val="center"/>
              <w:rPr>
                <w:rFonts w:hint="default" w:ascii="Times New Roman" w:eastAsia="Arial Unicode MS"/>
                <w:sz w:val="21"/>
                <w:lang w:val="en-US" w:eastAsia="zh-CN"/>
              </w:rPr>
            </w:pPr>
            <w:r>
              <w:rPr>
                <w:rFonts w:hint="eastAsia" w:ascii="Times New Roman"/>
                <w:sz w:val="21"/>
                <w:lang w:val="en-US" w:eastAsia="zh-CN"/>
              </w:rPr>
              <w:t>思想道德与法治</w:t>
            </w:r>
          </w:p>
        </w:tc>
        <w:tc>
          <w:tcPr>
            <w:tcW w:w="2045"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2020-2021</w:t>
            </w:r>
          </w:p>
        </w:tc>
        <w:tc>
          <w:tcPr>
            <w:tcW w:w="2114"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96</w:t>
            </w:r>
          </w:p>
        </w:tc>
        <w:tc>
          <w:tcPr>
            <w:tcW w:w="1745"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大一新生</w:t>
            </w:r>
          </w:p>
        </w:tc>
        <w:tc>
          <w:tcPr>
            <w:tcW w:w="1344"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4" w:type="dxa"/>
            <w:vMerge w:val="continue"/>
            <w:tcBorders>
              <w:top w:val="nil"/>
            </w:tcBorders>
          </w:tcPr>
          <w:p>
            <w:pPr>
              <w:rPr>
                <w:sz w:val="2"/>
                <w:szCs w:val="2"/>
              </w:rPr>
            </w:pPr>
          </w:p>
        </w:tc>
        <w:tc>
          <w:tcPr>
            <w:tcW w:w="2045"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2021-2022</w:t>
            </w:r>
          </w:p>
        </w:tc>
        <w:tc>
          <w:tcPr>
            <w:tcW w:w="2114"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96</w:t>
            </w:r>
          </w:p>
        </w:tc>
        <w:tc>
          <w:tcPr>
            <w:tcW w:w="1745"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大一新生</w:t>
            </w:r>
          </w:p>
        </w:tc>
        <w:tc>
          <w:tcPr>
            <w:tcW w:w="1344"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574" w:type="dxa"/>
            <w:vMerge w:val="continue"/>
            <w:tcBorders>
              <w:top w:val="nil"/>
            </w:tcBorders>
          </w:tcPr>
          <w:p>
            <w:pPr>
              <w:rPr>
                <w:sz w:val="2"/>
                <w:szCs w:val="2"/>
              </w:rPr>
            </w:pPr>
          </w:p>
        </w:tc>
        <w:tc>
          <w:tcPr>
            <w:tcW w:w="2045"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2022-2023</w:t>
            </w:r>
          </w:p>
        </w:tc>
        <w:tc>
          <w:tcPr>
            <w:tcW w:w="2114"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96</w:t>
            </w:r>
          </w:p>
        </w:tc>
        <w:tc>
          <w:tcPr>
            <w:tcW w:w="1745"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大一新生</w:t>
            </w:r>
          </w:p>
        </w:tc>
        <w:tc>
          <w:tcPr>
            <w:tcW w:w="1344"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4" w:type="dxa"/>
            <w:vMerge w:val="continue"/>
            <w:tcBorders>
              <w:top w:val="nil"/>
            </w:tcBorders>
          </w:tcPr>
          <w:p>
            <w:pPr>
              <w:rPr>
                <w:sz w:val="2"/>
                <w:szCs w:val="2"/>
              </w:rPr>
            </w:pPr>
          </w:p>
        </w:tc>
        <w:tc>
          <w:tcPr>
            <w:tcW w:w="2045"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2023-2024</w:t>
            </w:r>
          </w:p>
        </w:tc>
        <w:tc>
          <w:tcPr>
            <w:tcW w:w="2114"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96</w:t>
            </w:r>
          </w:p>
        </w:tc>
        <w:tc>
          <w:tcPr>
            <w:tcW w:w="1745" w:type="dxa"/>
            <w:vAlign w:val="center"/>
          </w:tcPr>
          <w:p>
            <w:pPr>
              <w:pStyle w:val="12"/>
              <w:jc w:val="center"/>
              <w:rPr>
                <w:rFonts w:hint="eastAsia" w:ascii="Times New Roman" w:eastAsia="Arial Unicode MS"/>
                <w:sz w:val="20"/>
                <w:lang w:val="en-US" w:eastAsia="zh-CN"/>
              </w:rPr>
            </w:pPr>
            <w:r>
              <w:rPr>
                <w:rFonts w:hint="eastAsia" w:ascii="Times New Roman"/>
                <w:sz w:val="20"/>
                <w:lang w:val="en-US" w:eastAsia="zh-CN"/>
              </w:rPr>
              <w:t>大一新生</w:t>
            </w:r>
          </w:p>
        </w:tc>
        <w:tc>
          <w:tcPr>
            <w:tcW w:w="1344" w:type="dxa"/>
            <w:vAlign w:val="center"/>
          </w:tcPr>
          <w:p>
            <w:pPr>
              <w:pStyle w:val="12"/>
              <w:jc w:val="center"/>
              <w:rPr>
                <w:rFonts w:hint="default" w:ascii="Times New Roman" w:eastAsia="Arial Unicode MS"/>
                <w:sz w:val="20"/>
                <w:lang w:val="en-US" w:eastAsia="zh-CN"/>
              </w:rPr>
            </w:pPr>
            <w:r>
              <w:rPr>
                <w:rFonts w:hint="eastAsia" w:ascii="Times New Roman"/>
                <w:sz w:val="20"/>
                <w:lang w:val="en-US" w:eastAsia="zh-CN"/>
              </w:rPr>
              <w:t>200</w:t>
            </w:r>
          </w:p>
        </w:tc>
      </w:tr>
    </w:tbl>
    <w:p>
      <w:pPr>
        <w:spacing w:before="44"/>
        <w:ind w:left="460" w:right="0" w:firstLine="0"/>
        <w:jc w:val="left"/>
        <w:rPr>
          <w:rFonts w:hint="eastAsia" w:ascii="Microsoft JhengHei" w:eastAsia="Microsoft JhengHei"/>
          <w:b/>
          <w:sz w:val="24"/>
        </w:rPr>
      </w:pPr>
      <w:r>
        <w:rPr>
          <w:rFonts w:hint="eastAsia" w:ascii="Microsoft JhengHei" w:eastAsia="Microsoft JhengHei"/>
          <w:b/>
          <w:sz w:val="24"/>
        </w:rPr>
        <w:t>三、课程教学创新情况</w:t>
      </w:r>
    </w:p>
    <w:p>
      <w:pPr>
        <w:pStyle w:val="4"/>
        <w:spacing w:before="9"/>
        <w:rPr>
          <w:rFonts w:ascii="Microsoft JhengHei"/>
          <w:b/>
          <w:sz w:val="3"/>
        </w:rPr>
      </w:pPr>
    </w:p>
    <w:tbl>
      <w:tblPr>
        <w:tblStyle w:val="6"/>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8899" w:type="dxa"/>
          </w:tcPr>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0" w:rightChars="0"/>
              <w:textAlignment w:val="auto"/>
              <w:rPr>
                <w:sz w:val="21"/>
              </w:rPr>
            </w:pPr>
            <w:r>
              <w:rPr>
                <w:rFonts w:hint="eastAsia"/>
                <w:sz w:val="21"/>
                <w:lang w:val="en-US" w:eastAsia="zh-CN"/>
              </w:rPr>
              <w:t>1.</w:t>
            </w:r>
            <w:r>
              <w:rPr>
                <w:sz w:val="21"/>
              </w:rPr>
              <w:t>教学目标及学情分析（限</w:t>
            </w:r>
            <w:r>
              <w:rPr>
                <w:rFonts w:ascii="Times New Roman" w:eastAsia="Times New Roman"/>
                <w:sz w:val="21"/>
              </w:rPr>
              <w:t xml:space="preserve">300 </w:t>
            </w:r>
            <w:r>
              <w:rPr>
                <w:sz w:val="21"/>
              </w:rPr>
              <w:t>字）</w:t>
            </w:r>
          </w:p>
          <w:p>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both"/>
              <w:textAlignment w:val="auto"/>
              <w:rPr>
                <w:rFonts w:hint="eastAsia" w:ascii="宋体" w:hAnsi="宋体" w:eastAsia="宋体" w:cs="宋体"/>
                <w:b/>
                <w:bCs/>
                <w:sz w:val="21"/>
                <w:szCs w:val="21"/>
                <w:lang w:eastAsia="zh-CN"/>
              </w:rPr>
            </w:pPr>
            <w:bookmarkStart w:id="0" w:name="_GoBack"/>
            <w:bookmarkEnd w:id="0"/>
          </w:p>
          <w:p>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both"/>
              <w:textAlignment w:val="auto"/>
              <w:rPr>
                <w:rFonts w:hint="eastAsia" w:ascii="宋体" w:hAnsi="宋体" w:eastAsia="宋体" w:cs="宋体"/>
                <w:sz w:val="21"/>
                <w:szCs w:val="21"/>
                <w:lang w:eastAsia="zh-CN"/>
              </w:rPr>
            </w:pPr>
            <w:r>
              <w:rPr>
                <w:rFonts w:ascii="宋体" w:hAnsi="宋体" w:eastAsia="宋体" w:cs="宋体"/>
                <w:sz w:val="21"/>
                <w:szCs w:val="21"/>
              </w:rPr>
              <w:t>根据中央关于高校思想政治理论课改革的要求，本课程的教学目标是：针对大学生成长过程中面临的理想信念、价值取向、诚信意识、社会责任感、艰苦奋斗、团结协作和心理健康等问题，以正确的人生观、价值观、道德观和法制观教育为主线，通过理论学习和实践体验，帮助大学生形成崇高的理想信念，弘扬伟大的爱国主义精神，确立正确的人生观和价值观</w:t>
            </w:r>
            <w:r>
              <w:rPr>
                <w:rFonts w:hint="eastAsia" w:ascii="宋体" w:hAnsi="宋体" w:eastAsia="宋体" w:cs="宋体"/>
                <w:sz w:val="21"/>
                <w:szCs w:val="21"/>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素质目标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both"/>
              <w:textAlignment w:val="auto"/>
              <w:rPr>
                <w:rFonts w:ascii="宋体" w:hAnsi="宋体" w:eastAsia="宋体" w:cs="宋体"/>
                <w:sz w:val="21"/>
                <w:szCs w:val="21"/>
              </w:rPr>
            </w:pPr>
            <w:r>
              <w:rPr>
                <w:rFonts w:ascii="宋体" w:hAnsi="宋体" w:eastAsia="宋体" w:cs="宋体"/>
                <w:sz w:val="21"/>
                <w:szCs w:val="21"/>
              </w:rPr>
              <w:t>具有良好的思想道德素质，明辩是非善恶，自觉砥砺品行，树立正确的人生观、世界观和价值观</w:t>
            </w:r>
            <w:r>
              <w:rPr>
                <w:rFonts w:hint="eastAsia" w:ascii="宋体" w:hAnsi="宋体" w:eastAsia="宋体" w:cs="宋体"/>
                <w:sz w:val="21"/>
                <w:szCs w:val="21"/>
                <w:lang w:eastAsia="zh-CN"/>
              </w:rPr>
              <w:t>；</w:t>
            </w:r>
            <w:r>
              <w:rPr>
                <w:rFonts w:ascii="宋体" w:hAnsi="宋体" w:eastAsia="宋体" w:cs="宋体"/>
                <w:sz w:val="21"/>
                <w:szCs w:val="21"/>
              </w:rPr>
              <w:t>具有良好的法律素质，树立崇尚法律、信仰法律的法治观念</w:t>
            </w:r>
            <w:r>
              <w:rPr>
                <w:rFonts w:hint="eastAsia" w:ascii="宋体" w:hAnsi="宋体" w:eastAsia="宋体" w:cs="宋体"/>
                <w:sz w:val="21"/>
                <w:szCs w:val="21"/>
                <w:lang w:eastAsia="zh-CN"/>
              </w:rPr>
              <w:t>；</w:t>
            </w:r>
            <w:r>
              <w:rPr>
                <w:rFonts w:ascii="宋体" w:hAnsi="宋体" w:eastAsia="宋体" w:cs="宋体"/>
                <w:sz w:val="21"/>
                <w:szCs w:val="21"/>
              </w:rPr>
              <w:t>具有创新创业意识，积极参与创新创业活动</w:t>
            </w:r>
            <w:r>
              <w:rPr>
                <w:rFonts w:hint="eastAsia" w:ascii="宋体" w:hAnsi="宋体" w:eastAsia="宋体" w:cs="宋体"/>
                <w:sz w:val="21"/>
                <w:szCs w:val="21"/>
                <w:lang w:eastAsia="zh-CN"/>
              </w:rPr>
              <w:t>；</w:t>
            </w:r>
            <w:r>
              <w:rPr>
                <w:rFonts w:ascii="宋体" w:hAnsi="宋体" w:eastAsia="宋体" w:cs="宋体"/>
                <w:sz w:val="21"/>
                <w:szCs w:val="21"/>
              </w:rPr>
              <w:t>坚定理想信念，积极弘扬与传承红色文化</w:t>
            </w:r>
            <w:r>
              <w:rPr>
                <w:rFonts w:hint="eastAsia" w:ascii="宋体" w:hAnsi="宋体" w:eastAsia="宋体" w:cs="宋体"/>
                <w:sz w:val="21"/>
                <w:szCs w:val="21"/>
                <w:lang w:eastAsia="zh-CN"/>
              </w:rPr>
              <w:t>；</w:t>
            </w:r>
            <w:r>
              <w:rPr>
                <w:rFonts w:ascii="宋体" w:hAnsi="宋体" w:eastAsia="宋体" w:cs="宋体"/>
                <w:sz w:val="21"/>
                <w:szCs w:val="21"/>
              </w:rPr>
              <w:t>通过实践活动，增强合作意识，培养良好的团队精神和沟通能力。</w:t>
            </w:r>
          </w:p>
          <w:p>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情感目标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增强广大学生政治认同，坚定对马克思主义的信仰和对中国共产党的信任；提升学生的道德修养、强化学生的法治意识、提高学生的文化素养；涵养学生的家国情怀，坚定对社会主义道路、理论、制度和文化的信心。</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方正书宋简体" w:hAnsi="宋体" w:eastAsia="方正书宋简体"/>
                <w:szCs w:val="21"/>
                <w:lang w:val="en-US" w:eastAsia="zh-CN"/>
              </w:rPr>
            </w:pPr>
            <w:r>
              <w:rPr>
                <w:rFonts w:hint="eastAsia" w:ascii="方正书宋简体" w:hAnsi="宋体" w:eastAsia="方正书宋简体"/>
                <w:szCs w:val="21"/>
                <w:lang w:val="en-US" w:eastAsia="zh-CN"/>
              </w:rPr>
              <w:t>学情分析</w:t>
            </w:r>
          </w:p>
          <w:p>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default" w:ascii="宋体" w:hAnsi="宋体" w:eastAsia="宋体" w:cs="宋体"/>
                <w:sz w:val="21"/>
                <w:szCs w:val="21"/>
                <w:lang w:val="en-US" w:eastAsia="zh-CN"/>
              </w:rPr>
            </w:pPr>
            <w:r>
              <w:rPr>
                <w:rFonts w:hint="eastAsia" w:ascii="方正书宋简体" w:hAnsi="宋体" w:eastAsia="方正书宋简体"/>
                <w:szCs w:val="21"/>
                <w:lang w:val="en-US" w:eastAsia="zh-CN"/>
              </w:rPr>
              <w:t>本课程教授的对象是大一新生，作为零零后的大学生，他们综合素质较高，学习能力较强，思想观念多元化，接收新鲜事物能力强，但是非的辨别能力较弱，娱乐爱好兴趣广泛，自信、阳光,自我认同高，自我意识强烈，但合作意识较为薄弱。因此，在进行思想政治教育引导的过程中，就要针对他们的特点，有的放矢，引起共鸣，取得实效。</w:t>
            </w:r>
          </w:p>
          <w:p>
            <w:pPr>
              <w:pStyle w:val="12"/>
              <w:numPr>
                <w:ilvl w:val="0"/>
                <w:numId w:val="0"/>
              </w:numPr>
              <w:spacing w:before="5"/>
              <w:ind w:right="0" w:rightChars="0"/>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8899" w:type="dxa"/>
          </w:tcPr>
          <w:p>
            <w:pPr>
              <w:pStyle w:val="12"/>
              <w:keepNext w:val="0"/>
              <w:keepLines w:val="0"/>
              <w:pageBreakBefore w:val="0"/>
              <w:widowControl w:val="0"/>
              <w:numPr>
                <w:ilvl w:val="0"/>
                <w:numId w:val="2"/>
              </w:numPr>
              <w:kinsoku/>
              <w:wordWrap/>
              <w:overflowPunct/>
              <w:topLinePunct w:val="0"/>
              <w:autoSpaceDE w:val="0"/>
              <w:autoSpaceDN w:val="0"/>
              <w:bidi w:val="0"/>
              <w:adjustRightInd/>
              <w:snapToGrid/>
              <w:spacing w:before="7" w:line="288" w:lineRule="auto"/>
              <w:ind w:right="0" w:rightChars="0"/>
              <w:textAlignment w:val="auto"/>
              <w:rPr>
                <w:sz w:val="21"/>
              </w:rPr>
            </w:pPr>
            <w:r>
              <w:rPr>
                <w:sz w:val="21"/>
              </w:rPr>
              <w:t>创新理念及思路（限</w:t>
            </w:r>
            <w:r>
              <w:rPr>
                <w:rFonts w:ascii="Times New Roman" w:eastAsia="Times New Roman"/>
                <w:sz w:val="21"/>
              </w:rPr>
              <w:t xml:space="preserve">300 </w:t>
            </w:r>
            <w:r>
              <w:rPr>
                <w:sz w:val="21"/>
              </w:rPr>
              <w:t>字）</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7" w:line="288" w:lineRule="auto"/>
              <w:ind w:right="0" w:rightChars="0"/>
              <w:textAlignment w:val="auto"/>
              <w:rPr>
                <w:rFonts w:hint="eastAsia"/>
                <w:sz w:val="21"/>
                <w:lang w:val="en-US" w:eastAsia="zh-CN"/>
              </w:rPr>
            </w:pPr>
            <w:r>
              <w:rPr>
                <w:sz w:val="21"/>
              </w:rPr>
              <w:t>教学创新设计依据“以学生为中心”的理念，注重教学创新的系统性，即从教学资源的创建、教学模式到考法等各个环节、多个领域全方位推进的逻辑，将整体思路概括为“一根红线、两个课堂、</w:t>
            </w:r>
            <w:r>
              <w:rPr>
                <w:rFonts w:hint="eastAsia"/>
                <w:sz w:val="21"/>
                <w:lang w:val="en-US" w:eastAsia="zh-CN"/>
              </w:rPr>
              <w:t>三大</w:t>
            </w:r>
            <w:r>
              <w:rPr>
                <w:sz w:val="21"/>
              </w:rPr>
              <w:t>模块、</w:t>
            </w:r>
            <w:r>
              <w:rPr>
                <w:rFonts w:hint="eastAsia"/>
                <w:sz w:val="21"/>
                <w:lang w:val="en-US" w:eastAsia="zh-CN"/>
              </w:rPr>
              <w:t>四个方面</w:t>
            </w:r>
            <w:r>
              <w:rPr>
                <w:sz w:val="21"/>
              </w:rPr>
              <w:t>”的教学模式：“一根红线”即培养担当民族复兴大任的时代新人</w:t>
            </w:r>
            <w:r>
              <w:rPr>
                <w:rFonts w:hint="eastAsia"/>
                <w:sz w:val="21"/>
                <w:lang w:eastAsia="zh-CN"/>
              </w:rPr>
              <w:t>；</w:t>
            </w:r>
            <w:r>
              <w:rPr>
                <w:sz w:val="21"/>
              </w:rPr>
              <w:t>“</w:t>
            </w:r>
            <w:r>
              <w:rPr>
                <w:rFonts w:hint="eastAsia"/>
                <w:sz w:val="21"/>
                <w:lang w:val="en-US" w:eastAsia="zh-CN"/>
              </w:rPr>
              <w:t>两</w:t>
            </w:r>
            <w:r>
              <w:rPr>
                <w:sz w:val="21"/>
              </w:rPr>
              <w:t>个课堂”即网络课堂和实践课堂的教学空间；“</w:t>
            </w:r>
            <w:r>
              <w:rPr>
                <w:rFonts w:hint="eastAsia"/>
                <w:sz w:val="21"/>
                <w:lang w:val="en-US" w:eastAsia="zh-CN"/>
              </w:rPr>
              <w:t>三</w:t>
            </w:r>
            <w:r>
              <w:rPr>
                <w:sz w:val="21"/>
              </w:rPr>
              <w:t>大模块”即融合</w:t>
            </w:r>
            <w:r>
              <w:rPr>
                <w:rFonts w:hint="eastAsia"/>
                <w:sz w:val="21"/>
                <w:lang w:val="en-US" w:eastAsia="zh-CN"/>
              </w:rPr>
              <w:t>道德</w:t>
            </w:r>
            <w:r>
              <w:rPr>
                <w:sz w:val="21"/>
              </w:rPr>
              <w:t>教育、政治教育、法治教育的教学体系；“</w:t>
            </w:r>
            <w:r>
              <w:rPr>
                <w:rFonts w:hint="eastAsia"/>
                <w:sz w:val="21"/>
                <w:lang w:val="en-US" w:eastAsia="zh-CN"/>
              </w:rPr>
              <w:t>四</w:t>
            </w:r>
            <w:r>
              <w:rPr>
                <w:sz w:val="21"/>
              </w:rPr>
              <w:t>个方面”即学业考评上注重</w:t>
            </w:r>
            <w:r>
              <w:rPr>
                <w:rFonts w:hint="eastAsia"/>
                <w:sz w:val="21"/>
                <w:lang w:val="en-US" w:eastAsia="zh-CN"/>
              </w:rPr>
              <w:t>过程</w:t>
            </w:r>
            <w:r>
              <w:rPr>
                <w:sz w:val="21"/>
              </w:rPr>
              <w:t>全程化，评价标准多元化，评价维度多面化，考核方式多样化</w:t>
            </w:r>
            <w:r>
              <w:rPr>
                <w:rFonts w:hint="eastAsia"/>
                <w:sz w:val="21"/>
                <w:lang w:eastAsia="zh-CN"/>
              </w:rPr>
              <w:t>。</w:t>
            </w:r>
            <w:r>
              <w:rPr>
                <w:rFonts w:hint="eastAsia"/>
                <w:sz w:val="21"/>
                <w:lang w:val="en-US" w:eastAsia="zh-CN"/>
              </w:rPr>
              <w:t>通过对</w:t>
            </w:r>
            <w:r>
              <w:rPr>
                <w:sz w:val="21"/>
              </w:rPr>
              <w:t>课堂教学的重建，使课堂教学真正成为教师与学生不断发现和创新的过程，切实落实</w:t>
            </w:r>
            <w:r>
              <w:rPr>
                <w:rFonts w:hint="eastAsia"/>
                <w:sz w:val="21"/>
                <w:lang w:val="en-US" w:eastAsia="zh-CN"/>
              </w:rPr>
              <w:t>好</w:t>
            </w:r>
            <w:r>
              <w:rPr>
                <w:sz w:val="21"/>
              </w:rPr>
              <w:t>立德树人根本任务。</w:t>
            </w:r>
          </w:p>
          <w:p>
            <w:pPr>
              <w:pStyle w:val="12"/>
              <w:numPr>
                <w:ilvl w:val="0"/>
                <w:numId w:val="0"/>
              </w:numPr>
              <w:spacing w:before="7"/>
              <w:ind w:right="0" w:rightChars="0"/>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6" w:hRule="atLeast"/>
        </w:trPr>
        <w:tc>
          <w:tcPr>
            <w:tcW w:w="8899" w:type="dxa"/>
          </w:tcPr>
          <w:p>
            <w:pPr>
              <w:pStyle w:val="12"/>
              <w:numPr>
                <w:ilvl w:val="0"/>
                <w:numId w:val="2"/>
              </w:numPr>
              <w:spacing w:before="5" w:line="244" w:lineRule="auto"/>
              <w:ind w:left="0" w:leftChars="0" w:right="94" w:rightChars="0" w:firstLine="0" w:firstLineChars="0"/>
              <w:rPr>
                <w:sz w:val="21"/>
              </w:rPr>
            </w:pPr>
            <w:r>
              <w:rPr>
                <w:spacing w:val="-5"/>
                <w:sz w:val="21"/>
              </w:rPr>
              <w:t>创新方法及途径</w:t>
            </w:r>
            <w:r>
              <w:rPr>
                <w:spacing w:val="-3"/>
                <w:sz w:val="21"/>
              </w:rPr>
              <w:t>（</w:t>
            </w:r>
            <w:r>
              <w:rPr>
                <w:spacing w:val="-16"/>
                <w:sz w:val="21"/>
              </w:rPr>
              <w:t>限</w:t>
            </w:r>
            <w:r>
              <w:rPr>
                <w:rFonts w:ascii="Times New Roman" w:eastAsia="Times New Roman"/>
                <w:sz w:val="21"/>
              </w:rPr>
              <w:t>500</w:t>
            </w:r>
            <w:r>
              <w:rPr>
                <w:sz w:val="21"/>
              </w:rPr>
              <w:t>字</w:t>
            </w:r>
            <w:r>
              <w:rPr>
                <w:spacing w:val="-14"/>
                <w:sz w:val="21"/>
              </w:rPr>
              <w:t>）（</w:t>
            </w:r>
            <w:r>
              <w:rPr>
                <w:spacing w:val="-8"/>
                <w:sz w:val="21"/>
              </w:rPr>
              <w:t>主要陈述在教学模式、教学内容、教学活动、教学组织、教学</w:t>
            </w:r>
            <w:r>
              <w:rPr>
                <w:spacing w:val="-5"/>
                <w:sz w:val="21"/>
              </w:rPr>
              <w:t>方法与手段、教学评价等方面如何实现教学创新</w:t>
            </w:r>
            <w:r>
              <w:rPr>
                <w:sz w:val="21"/>
              </w:rPr>
              <w:t>）</w:t>
            </w:r>
          </w:p>
          <w:p>
            <w:pPr>
              <w:pStyle w:val="12"/>
              <w:keepNext w:val="0"/>
              <w:keepLines w:val="0"/>
              <w:pageBreakBefore w:val="0"/>
              <w:widowControl w:val="0"/>
              <w:numPr>
                <w:ilvl w:val="0"/>
                <w:numId w:val="3"/>
              </w:numPr>
              <w:kinsoku/>
              <w:wordWrap/>
              <w:overflowPunct/>
              <w:topLinePunct w:val="0"/>
              <w:autoSpaceDE w:val="0"/>
              <w:autoSpaceDN w:val="0"/>
              <w:bidi w:val="0"/>
              <w:adjustRightInd/>
              <w:snapToGrid/>
              <w:spacing w:before="5" w:line="288" w:lineRule="auto"/>
              <w:ind w:leftChars="0" w:right="96" w:rightChars="0"/>
              <w:textAlignment w:val="auto"/>
              <w:rPr>
                <w:b/>
                <w:bCs/>
                <w:spacing w:val="-5"/>
                <w:sz w:val="21"/>
              </w:rPr>
            </w:pPr>
            <w:r>
              <w:rPr>
                <w:b/>
                <w:bCs/>
                <w:spacing w:val="-5"/>
                <w:sz w:val="21"/>
              </w:rPr>
              <w:t>质疑激趣法</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6" w:rightChars="0"/>
              <w:textAlignment w:val="auto"/>
              <w:rPr>
                <w:spacing w:val="-5"/>
                <w:sz w:val="21"/>
              </w:rPr>
            </w:pPr>
            <w:r>
              <w:rPr>
                <w:spacing w:val="-5"/>
                <w:sz w:val="21"/>
              </w:rPr>
              <w:t>在教学的过程中，让学生带有问号地参与学习、激发兴趣是创新性教学方法的基本类型之一。教师用课堂提问的方法介入学生的学习，依循设疑-生疑-质疑-释疑的认知发展过程，巧妙地质疑，最大限度地激发学生的学习兴趣、求知欲望，激发学生的思维活动，引发他们的联想和想象，让他们进入思考的深层次，促进问题解决。</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6" w:rightChars="0"/>
              <w:textAlignment w:val="auto"/>
              <w:rPr>
                <w:rFonts w:hint="default"/>
                <w:b/>
                <w:bCs/>
                <w:spacing w:val="-5"/>
                <w:sz w:val="21"/>
                <w:lang w:val="en-US" w:eastAsia="zh-CN"/>
              </w:rPr>
            </w:pPr>
            <w:r>
              <w:rPr>
                <w:rFonts w:hint="eastAsia"/>
                <w:b/>
                <w:bCs/>
                <w:spacing w:val="-5"/>
                <w:sz w:val="21"/>
                <w:lang w:val="en-US" w:eastAsia="zh-CN"/>
              </w:rPr>
              <w:t>第二、联结变通法</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6" w:rightChars="0"/>
              <w:textAlignment w:val="auto"/>
              <w:rPr>
                <w:spacing w:val="-5"/>
                <w:sz w:val="21"/>
              </w:rPr>
            </w:pPr>
            <w:r>
              <w:rPr>
                <w:rFonts w:hint="eastAsia"/>
                <w:spacing w:val="-5"/>
                <w:sz w:val="21"/>
                <w:lang w:val="en-US" w:eastAsia="zh-CN"/>
              </w:rPr>
              <w:t>在教</w:t>
            </w:r>
            <w:r>
              <w:rPr>
                <w:spacing w:val="-5"/>
                <w:sz w:val="21"/>
              </w:rPr>
              <w:t>学中，教师应该鼓励学生把新知和旧知，此一领域与彼一领域的知识联系起来，发现其内在联系，并提供变化的事例，演示事物动态的本质，使学生表现出选择、变通、修正及代替的能力，培养学生思维的深刻性和灵活性，比如进行一定的对比练习、综合练习、变式练习等。</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6" w:rightChars="0"/>
              <w:textAlignment w:val="auto"/>
              <w:rPr>
                <w:rFonts w:hint="default"/>
                <w:b/>
                <w:bCs/>
                <w:spacing w:val="-5"/>
                <w:sz w:val="21"/>
                <w:lang w:val="en-US" w:eastAsia="zh-CN"/>
              </w:rPr>
            </w:pPr>
            <w:r>
              <w:rPr>
                <w:rFonts w:hint="eastAsia"/>
                <w:b/>
                <w:bCs/>
                <w:spacing w:val="-5"/>
                <w:sz w:val="21"/>
                <w:lang w:val="en-US" w:eastAsia="zh-CN"/>
              </w:rPr>
              <w:t>第三、实践教学法</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6" w:rightChars="0"/>
              <w:textAlignment w:val="auto"/>
              <w:rPr>
                <w:rFonts w:hint="eastAsia"/>
                <w:spacing w:val="-5"/>
                <w:sz w:val="21"/>
                <w:lang w:val="en-US" w:eastAsia="zh-CN"/>
              </w:rPr>
            </w:pPr>
            <w:r>
              <w:rPr>
                <w:spacing w:val="-5"/>
                <w:sz w:val="21"/>
              </w:rPr>
              <w:t>学生的动手能力、实际操作能力是新教程的培养目标</w:t>
            </w:r>
            <w:r>
              <w:rPr>
                <w:rFonts w:hint="eastAsia"/>
                <w:spacing w:val="-5"/>
                <w:sz w:val="21"/>
                <w:lang w:eastAsia="zh-CN"/>
              </w:rPr>
              <w:t>。</w:t>
            </w:r>
            <w:r>
              <w:rPr>
                <w:spacing w:val="-5"/>
                <w:sz w:val="21"/>
              </w:rPr>
              <w:t>通过实践</w:t>
            </w:r>
            <w:r>
              <w:rPr>
                <w:rFonts w:hint="eastAsia"/>
                <w:spacing w:val="-5"/>
                <w:sz w:val="21"/>
                <w:lang w:val="en-US" w:eastAsia="zh-CN"/>
              </w:rPr>
              <w:t>教学</w:t>
            </w:r>
            <w:r>
              <w:rPr>
                <w:spacing w:val="-5"/>
                <w:sz w:val="21"/>
              </w:rPr>
              <w:t>活动使学生更好地掌握知识与技能，激发学生的求知欲和好奇心，提高学生的观察能力、实践</w:t>
            </w:r>
            <w:r>
              <w:rPr>
                <w:rFonts w:hint="eastAsia"/>
                <w:spacing w:val="-5"/>
                <w:sz w:val="21"/>
                <w:lang w:val="en-US" w:eastAsia="zh-CN"/>
              </w:rPr>
              <w:t>活动</w:t>
            </w:r>
            <w:r>
              <w:rPr>
                <w:spacing w:val="-5"/>
                <w:sz w:val="21"/>
              </w:rPr>
              <w:t>能力。教师要有意识地引导学生</w:t>
            </w:r>
            <w:r>
              <w:rPr>
                <w:rFonts w:hint="eastAsia"/>
                <w:spacing w:val="-5"/>
                <w:sz w:val="21"/>
                <w:lang w:val="en-US" w:eastAsia="zh-CN"/>
              </w:rPr>
              <w:t>积极参与到实践活动当中去，通过小组举行的“爱国教育诗歌诵读”活动“绿色环保捡垃圾行动”、“民族文化的交流交往交融分享”活动等，激发学生参与实践活动的热情，呈现了良好的教学效果。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899" w:type="dxa"/>
          </w:tcPr>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1" w:rightChars="0"/>
              <w:textAlignment w:val="auto"/>
              <w:rPr>
                <w:sz w:val="21"/>
              </w:rPr>
            </w:pPr>
            <w:r>
              <w:rPr>
                <w:rFonts w:hint="eastAsia"/>
                <w:spacing w:val="-6"/>
                <w:sz w:val="21"/>
                <w:lang w:val="en-US" w:eastAsia="zh-CN"/>
              </w:rPr>
              <w:t>4.</w:t>
            </w:r>
            <w:r>
              <w:rPr>
                <w:spacing w:val="-6"/>
                <w:sz w:val="21"/>
              </w:rPr>
              <w:t>教学创新效果及成果</w:t>
            </w:r>
            <w:r>
              <w:rPr>
                <w:spacing w:val="-3"/>
                <w:sz w:val="21"/>
              </w:rPr>
              <w:t>（</w:t>
            </w:r>
            <w:r>
              <w:rPr>
                <w:spacing w:val="-16"/>
                <w:sz w:val="21"/>
              </w:rPr>
              <w:t>限</w:t>
            </w:r>
            <w:r>
              <w:rPr>
                <w:rFonts w:ascii="Times New Roman" w:eastAsia="Times New Roman"/>
                <w:sz w:val="21"/>
              </w:rPr>
              <w:t>300</w:t>
            </w:r>
            <w:r>
              <w:rPr>
                <w:sz w:val="21"/>
              </w:rPr>
              <w:t>字</w:t>
            </w:r>
            <w:r>
              <w:rPr>
                <w:spacing w:val="-23"/>
                <w:sz w:val="21"/>
              </w:rPr>
              <w:t>）（</w:t>
            </w:r>
            <w:r>
              <w:rPr>
                <w:spacing w:val="-5"/>
                <w:sz w:val="21"/>
              </w:rPr>
              <w:t>主要陈述通过实施教学改革创新，所取得的主要教育教学</w:t>
            </w:r>
            <w:r>
              <w:rPr>
                <w:spacing w:val="-4"/>
                <w:sz w:val="21"/>
              </w:rPr>
              <w:t>效果与成果、学生反馈，以及推广应用情况</w:t>
            </w:r>
            <w:r>
              <w:rPr>
                <w:sz w:val="21"/>
              </w:rPr>
              <w:t>）</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1" w:rightChars="0"/>
              <w:textAlignment w:val="auto"/>
              <w:rPr>
                <w:rFonts w:hint="eastAsia"/>
                <w:sz w:val="21"/>
                <w:lang w:eastAsia="zh-CN"/>
              </w:rPr>
            </w:pPr>
            <w:r>
              <w:rPr>
                <w:rFonts w:hint="eastAsia"/>
                <w:sz w:val="21"/>
                <w:lang w:val="en-US" w:eastAsia="zh-CN"/>
              </w:rPr>
              <w:t xml:space="preserve"> </w:t>
            </w:r>
            <w:r>
              <w:rPr>
                <w:sz w:val="21"/>
              </w:rPr>
              <w:t>第一，</w:t>
            </w:r>
            <w:r>
              <w:rPr>
                <w:rFonts w:hint="eastAsia"/>
                <w:sz w:val="21"/>
                <w:lang w:val="en-US" w:eastAsia="zh-CN"/>
              </w:rPr>
              <w:t>提升了</w:t>
            </w:r>
            <w:r>
              <w:rPr>
                <w:sz w:val="21"/>
              </w:rPr>
              <w:t>思想政治理论课亲和力问题。思想政治理论课的根本是以理论说服人。但是受很多因素的影响，当前思想政治理论课教学存在着过多的专注教学形式翻新，过于注重技术化、娱乐化、趣味化等现象。</w:t>
            </w:r>
            <w:r>
              <w:rPr>
                <w:rFonts w:hint="eastAsia"/>
                <w:sz w:val="21"/>
                <w:lang w:val="en-US" w:eastAsia="zh-CN"/>
              </w:rPr>
              <w:t>通过趣味化、实践化的探究式教学，更加注重学生的学习体验，满足了学生的多花样化学习需求，</w:t>
            </w:r>
            <w:r>
              <w:rPr>
                <w:sz w:val="21"/>
              </w:rPr>
              <w:t>有效增强</w:t>
            </w:r>
            <w:r>
              <w:rPr>
                <w:rFonts w:hint="eastAsia"/>
                <w:sz w:val="21"/>
                <w:lang w:val="en-US" w:eastAsia="zh-CN"/>
              </w:rPr>
              <w:t>了</w:t>
            </w:r>
            <w:r>
              <w:rPr>
                <w:sz w:val="21"/>
              </w:rPr>
              <w:t>思想政治教育的实效性</w:t>
            </w:r>
            <w:r>
              <w:rPr>
                <w:rFonts w:hint="eastAsia"/>
                <w:sz w:val="21"/>
                <w:lang w:eastAsia="zh-CN"/>
              </w:rPr>
              <w:t>，</w:t>
            </w:r>
            <w:r>
              <w:rPr>
                <w:rFonts w:hint="eastAsia"/>
                <w:sz w:val="21"/>
                <w:lang w:val="en-US" w:eastAsia="zh-CN"/>
              </w:rPr>
              <w:t>提升了思政课教师的亲和力，</w:t>
            </w:r>
            <w:r>
              <w:rPr>
                <w:sz w:val="21"/>
              </w:rPr>
              <w:t>此次教学创新努力解决</w:t>
            </w:r>
            <w:r>
              <w:rPr>
                <w:rFonts w:hint="eastAsia"/>
                <w:sz w:val="21"/>
                <w:lang w:val="en-US" w:eastAsia="zh-CN"/>
              </w:rPr>
              <w:t>了</w:t>
            </w:r>
            <w:r>
              <w:rPr>
                <w:sz w:val="21"/>
              </w:rPr>
              <w:t>好教与学之间的矛盾。</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1" w:rightChars="0"/>
              <w:textAlignment w:val="auto"/>
              <w:rPr>
                <w:rFonts w:hint="eastAsia"/>
                <w:sz w:val="21"/>
                <w:lang w:val="en-US" w:eastAsia="zh-CN"/>
              </w:rPr>
            </w:pPr>
            <w:r>
              <w:rPr>
                <w:sz w:val="21"/>
              </w:rPr>
              <w:t>第二，</w:t>
            </w:r>
            <w:r>
              <w:rPr>
                <w:rFonts w:hint="eastAsia"/>
                <w:sz w:val="21"/>
                <w:lang w:val="en-US" w:eastAsia="zh-CN"/>
              </w:rPr>
              <w:t>学生实践能力逐渐增强。扎实推进教学实践，课堂探究深化理论认识，提升思维和理论素养，进一步开阔了学生视野，理论进一步内化为价值认同，厚植家国情怀，增强了学生参与课堂实践教学的积极性和主动性、</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5" w:line="288" w:lineRule="auto"/>
              <w:ind w:right="91" w:rightChars="0"/>
              <w:textAlignment w:val="auto"/>
              <w:rPr>
                <w:rFonts w:hint="eastAsia"/>
                <w:sz w:val="21"/>
                <w:lang w:val="en-US" w:eastAsia="zh-CN"/>
              </w:rPr>
            </w:pPr>
            <w:r>
              <w:rPr>
                <w:rFonts w:hint="eastAsia"/>
                <w:sz w:val="21"/>
                <w:lang w:val="en-US" w:eastAsia="zh-CN"/>
              </w:rPr>
              <w:t>第三、教学成效显现，教学效果不断提升。教学创新模式使教学成效显现，教学效果不断提升，教师在教学实践中不断探索逐步形成具有自己个性特征的教学方法和教学技巧，提升了教师的专业</w:t>
            </w:r>
            <w:r>
              <w:rPr>
                <w:sz w:val="21"/>
              </w:rPr>
              <w:t>素养</w:t>
            </w:r>
            <w:r>
              <w:rPr>
                <w:rFonts w:hint="eastAsia"/>
                <w:sz w:val="21"/>
                <w:lang w:val="en-US" w:eastAsia="zh-CN"/>
              </w:rPr>
              <w:t>和工作</w:t>
            </w:r>
            <w:r>
              <w:rPr>
                <w:sz w:val="21"/>
              </w:rPr>
              <w:t>实效性，</w:t>
            </w:r>
            <w:r>
              <w:rPr>
                <w:rFonts w:hint="eastAsia"/>
                <w:sz w:val="21"/>
                <w:lang w:val="en-US" w:eastAsia="zh-CN"/>
              </w:rPr>
              <w:t>学生课堂满意度不断提升。</w:t>
            </w:r>
          </w:p>
          <w:p>
            <w:pPr>
              <w:pStyle w:val="12"/>
              <w:numPr>
                <w:ilvl w:val="0"/>
                <w:numId w:val="0"/>
              </w:numPr>
              <w:spacing w:before="5" w:line="242" w:lineRule="auto"/>
              <w:ind w:right="92" w:rightChars="0"/>
              <w:rPr>
                <w:rFonts w:hint="eastAsia"/>
                <w:sz w:val="21"/>
                <w:lang w:val="en-US" w:eastAsia="zh-CN"/>
              </w:rPr>
            </w:pPr>
          </w:p>
          <w:p>
            <w:pPr>
              <w:pStyle w:val="12"/>
              <w:numPr>
                <w:ilvl w:val="0"/>
                <w:numId w:val="0"/>
              </w:numPr>
              <w:spacing w:before="5" w:line="242" w:lineRule="auto"/>
              <w:ind w:right="92" w:rightChars="0"/>
              <w:rPr>
                <w:rFonts w:hint="eastAsia"/>
                <w:sz w:val="21"/>
                <w:lang w:val="en-US" w:eastAsia="zh-CN"/>
              </w:rPr>
            </w:pPr>
          </w:p>
          <w:p>
            <w:pPr>
              <w:pStyle w:val="12"/>
              <w:widowControl w:val="0"/>
              <w:numPr>
                <w:ilvl w:val="0"/>
                <w:numId w:val="0"/>
              </w:numPr>
              <w:autoSpaceDE w:val="0"/>
              <w:autoSpaceDN w:val="0"/>
              <w:spacing w:before="5" w:after="0" w:line="242" w:lineRule="auto"/>
              <w:ind w:right="92" w:rightChars="0"/>
              <w:jc w:val="left"/>
              <w:rPr>
                <w:sz w:val="21"/>
              </w:rPr>
            </w:pPr>
          </w:p>
          <w:p>
            <w:pPr>
              <w:pStyle w:val="12"/>
              <w:widowControl w:val="0"/>
              <w:numPr>
                <w:ilvl w:val="0"/>
                <w:numId w:val="0"/>
              </w:numPr>
              <w:autoSpaceDE w:val="0"/>
              <w:autoSpaceDN w:val="0"/>
              <w:spacing w:before="5" w:after="0" w:line="242" w:lineRule="auto"/>
              <w:ind w:right="92" w:rightChars="0"/>
              <w:jc w:val="left"/>
              <w:rPr>
                <w:sz w:val="21"/>
              </w:rPr>
            </w:pPr>
          </w:p>
        </w:tc>
      </w:tr>
    </w:tbl>
    <w:p>
      <w:pPr>
        <w:spacing w:before="0" w:line="301" w:lineRule="exact"/>
        <w:ind w:left="460" w:right="0" w:firstLine="0"/>
        <w:jc w:val="left"/>
        <w:rPr>
          <w:rFonts w:hint="eastAsia" w:ascii="Microsoft JhengHei" w:eastAsia="Microsoft JhengHei"/>
          <w:b/>
          <w:sz w:val="24"/>
        </w:rPr>
      </w:pPr>
      <w:r>
        <mc:AlternateContent>
          <mc:Choice Requires="wps">
            <w:drawing>
              <wp:anchor distT="0" distB="0" distL="114300" distR="114300" simplePos="0" relativeHeight="251659264" behindDoc="0" locked="0" layoutInCell="1" allowOverlap="1">
                <wp:simplePos x="0" y="0"/>
                <wp:positionH relativeFrom="page">
                  <wp:posOffset>1035050</wp:posOffset>
                </wp:positionH>
                <wp:positionV relativeFrom="paragraph">
                  <wp:posOffset>254635</wp:posOffset>
                </wp:positionV>
                <wp:extent cx="5730240" cy="8453755"/>
                <wp:effectExtent l="0" t="0" r="0" b="0"/>
                <wp:wrapNone/>
                <wp:docPr id="4" name="文本框 18"/>
                <wp:cNvGraphicFramePr/>
                <a:graphic xmlns:a="http://schemas.openxmlformats.org/drawingml/2006/main">
                  <a:graphicData uri="http://schemas.microsoft.com/office/word/2010/wordprocessingShape">
                    <wps:wsp>
                      <wps:cNvSpPr txBox="1"/>
                      <wps:spPr>
                        <a:xfrm>
                          <a:off x="0" y="0"/>
                          <a:ext cx="5730240" cy="8453755"/>
                        </a:xfrm>
                        <a:prstGeom prst="rect">
                          <a:avLst/>
                        </a:prstGeom>
                        <a:noFill/>
                        <a:ln>
                          <a:noFill/>
                        </a:ln>
                      </wps:spPr>
                      <wps:txbx>
                        <w:txbxContent>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1459" w:type="dxa"/>
                                </w:tcPr>
                                <w:p>
                                  <w:pPr>
                                    <w:pStyle w:val="12"/>
                                    <w:rPr>
                                      <w:rFonts w:ascii="Microsoft JhengHei"/>
                                      <w:b/>
                                      <w:sz w:val="20"/>
                                    </w:rPr>
                                  </w:pPr>
                                </w:p>
                                <w:p>
                                  <w:pPr>
                                    <w:pStyle w:val="12"/>
                                    <w:rPr>
                                      <w:rFonts w:ascii="Microsoft JhengHei"/>
                                      <w:b/>
                                      <w:sz w:val="20"/>
                                    </w:rPr>
                                  </w:pPr>
                                </w:p>
                                <w:p>
                                  <w:pPr>
                                    <w:pStyle w:val="12"/>
                                    <w:rPr>
                                      <w:rFonts w:ascii="Microsoft JhengHei"/>
                                      <w:b/>
                                      <w:sz w:val="20"/>
                                    </w:rPr>
                                  </w:pPr>
                                </w:p>
                                <w:p>
                                  <w:pPr>
                                    <w:pStyle w:val="12"/>
                                    <w:spacing w:before="6"/>
                                    <w:rPr>
                                      <w:rFonts w:ascii="Microsoft JhengHei"/>
                                      <w:b/>
                                      <w:sz w:val="15"/>
                                    </w:rPr>
                                  </w:pPr>
                                </w:p>
                                <w:p>
                                  <w:pPr>
                                    <w:pStyle w:val="12"/>
                                    <w:spacing w:line="244" w:lineRule="auto"/>
                                    <w:ind w:right="302" w:firstLine="210" w:firstLineChars="100"/>
                                    <w:rPr>
                                      <w:sz w:val="21"/>
                                    </w:rPr>
                                  </w:pPr>
                                  <w:r>
                                    <w:rPr>
                                      <w:rFonts w:hint="eastAsia"/>
                                      <w:sz w:val="21"/>
                                      <w:lang w:eastAsia="zh-CN"/>
                                    </w:rPr>
                                    <w:t>院系</w:t>
                                  </w:r>
                                  <w:r>
                                    <w:rPr>
                                      <w:sz w:val="21"/>
                                    </w:rPr>
                                    <w:t>意见</w:t>
                                  </w:r>
                                </w:p>
                              </w:tc>
                              <w:tc>
                                <w:tcPr>
                                  <w:tcW w:w="7480" w:type="dxa"/>
                                </w:tcPr>
                                <w:p>
                                  <w:pPr>
                                    <w:pStyle w:val="12"/>
                                    <w:rPr>
                                      <w:rFonts w:ascii="Microsoft JhengHei"/>
                                      <w:b/>
                                      <w:sz w:val="24"/>
                                    </w:rPr>
                                  </w:pPr>
                                </w:p>
                                <w:p>
                                  <w:pPr>
                                    <w:pStyle w:val="12"/>
                                    <w:rPr>
                                      <w:rFonts w:ascii="Microsoft JhengHei"/>
                                      <w:b/>
                                      <w:sz w:val="24"/>
                                    </w:rPr>
                                  </w:pPr>
                                </w:p>
                                <w:p>
                                  <w:pPr>
                                    <w:pStyle w:val="12"/>
                                    <w:rPr>
                                      <w:rFonts w:ascii="Microsoft JhengHei"/>
                                      <w:b/>
                                      <w:sz w:val="24"/>
                                    </w:rPr>
                                  </w:pPr>
                                </w:p>
                                <w:p>
                                  <w:pPr>
                                    <w:pStyle w:val="12"/>
                                    <w:spacing w:before="6"/>
                                    <w:rPr>
                                      <w:rFonts w:ascii="Microsoft JhengHei"/>
                                      <w:b/>
                                      <w:sz w:val="19"/>
                                    </w:rPr>
                                  </w:pPr>
                                </w:p>
                                <w:p>
                                  <w:pPr>
                                    <w:pStyle w:val="12"/>
                                    <w:spacing w:before="1"/>
                                    <w:ind w:left="5607"/>
                                    <w:rPr>
                                      <w:sz w:val="24"/>
                                    </w:rPr>
                                  </w:pPr>
                                  <w:r>
                                    <w:rPr>
                                      <w:sz w:val="24"/>
                                    </w:rPr>
                                    <w:t>（盖章）</w:t>
                                  </w:r>
                                </w:p>
                                <w:p>
                                  <w:pPr>
                                    <w:pStyle w:val="12"/>
                                    <w:tabs>
                                      <w:tab w:val="left" w:pos="5869"/>
                                      <w:tab w:val="left" w:pos="6469"/>
                                    </w:tabs>
                                    <w:spacing w:before="93"/>
                                    <w:ind w:left="5269"/>
                                    <w:rPr>
                                      <w:sz w:val="24"/>
                                    </w:rPr>
                                  </w:pPr>
                                  <w:r>
                                    <w:rPr>
                                      <w:sz w:val="24"/>
                                    </w:rPr>
                                    <w:t>年</w:t>
                                  </w:r>
                                  <w:r>
                                    <w:rPr>
                                      <w:sz w:val="24"/>
                                    </w:rPr>
                                    <w:tab/>
                                  </w:r>
                                  <w:r>
                                    <w:rPr>
                                      <w:sz w:val="24"/>
                                    </w:rPr>
                                    <w:t>月</w:t>
                                  </w:r>
                                  <w:r>
                                    <w:rPr>
                                      <w:sz w:val="24"/>
                                    </w:rPr>
                                    <w:tab/>
                                  </w:r>
                                  <w:r>
                                    <w:rPr>
                                      <w:sz w:val="24"/>
                                    </w:rPr>
                                    <w:t>日</w:t>
                                  </w:r>
                                </w:p>
                                <w:p>
                                  <w:pPr>
                                    <w:pStyle w:val="12"/>
                                    <w:tabs>
                                      <w:tab w:val="left" w:pos="5869"/>
                                      <w:tab w:val="left" w:pos="6469"/>
                                    </w:tabs>
                                    <w:spacing w:before="93"/>
                                    <w:ind w:left="5269"/>
                                    <w:rPr>
                                      <w:sz w:val="24"/>
                                    </w:rPr>
                                  </w:pPr>
                                </w:p>
                                <w:p>
                                  <w:pPr>
                                    <w:pStyle w:val="12"/>
                                    <w:tabs>
                                      <w:tab w:val="left" w:pos="5869"/>
                                      <w:tab w:val="left" w:pos="6469"/>
                                    </w:tabs>
                                    <w:spacing w:before="93"/>
                                    <w:ind w:left="5269"/>
                                    <w:rPr>
                                      <w:sz w:val="24"/>
                                    </w:rPr>
                                  </w:pPr>
                                </w:p>
                                <w:p>
                                  <w:pPr>
                                    <w:pStyle w:val="12"/>
                                    <w:tabs>
                                      <w:tab w:val="left" w:pos="5869"/>
                                      <w:tab w:val="left" w:pos="6469"/>
                                    </w:tabs>
                                    <w:spacing w:before="93"/>
                                    <w:ind w:left="5269"/>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3" w:hRule="atLeast"/>
                              </w:trPr>
                              <w:tc>
                                <w:tcPr>
                                  <w:tcW w:w="1459" w:type="dxa"/>
                                </w:tcPr>
                                <w:p>
                                  <w:pPr>
                                    <w:pStyle w:val="12"/>
                                    <w:rPr>
                                      <w:rFonts w:ascii="Microsoft JhengHei"/>
                                      <w:b/>
                                      <w:sz w:val="20"/>
                                    </w:rPr>
                                  </w:pPr>
                                </w:p>
                                <w:p>
                                  <w:pPr>
                                    <w:pStyle w:val="12"/>
                                    <w:rPr>
                                      <w:rFonts w:ascii="Microsoft JhengHei"/>
                                      <w:b/>
                                      <w:sz w:val="20"/>
                                    </w:rPr>
                                  </w:pPr>
                                </w:p>
                                <w:p>
                                  <w:pPr>
                                    <w:pStyle w:val="12"/>
                                    <w:rPr>
                                      <w:rFonts w:ascii="Microsoft JhengHei"/>
                                      <w:b/>
                                      <w:sz w:val="20"/>
                                    </w:rPr>
                                  </w:pPr>
                                </w:p>
                                <w:p>
                                  <w:pPr>
                                    <w:pStyle w:val="12"/>
                                    <w:rPr>
                                      <w:rFonts w:ascii="Microsoft JhengHei"/>
                                      <w:b/>
                                      <w:sz w:val="20"/>
                                    </w:rPr>
                                  </w:pPr>
                                </w:p>
                                <w:p>
                                  <w:pPr>
                                    <w:pStyle w:val="12"/>
                                    <w:spacing w:before="5"/>
                                    <w:rPr>
                                      <w:rFonts w:ascii="Microsoft JhengHei"/>
                                      <w:b/>
                                      <w:sz w:val="16"/>
                                    </w:rPr>
                                  </w:pPr>
                                </w:p>
                                <w:p>
                                  <w:pPr>
                                    <w:pStyle w:val="12"/>
                                    <w:spacing w:line="244" w:lineRule="auto"/>
                                    <w:ind w:left="314" w:right="302"/>
                                    <w:rPr>
                                      <w:sz w:val="21"/>
                                    </w:rPr>
                                  </w:pPr>
                                  <w:r>
                                    <w:rPr>
                                      <w:rFonts w:hint="eastAsia"/>
                                      <w:sz w:val="21"/>
                                      <w:lang w:eastAsia="zh-CN"/>
                                    </w:rPr>
                                    <w:t>院系</w:t>
                                  </w:r>
                                  <w:r>
                                    <w:rPr>
                                      <w:sz w:val="21"/>
                                    </w:rPr>
                                    <w:t>政治审查意见</w:t>
                                  </w:r>
                                </w:p>
                              </w:tc>
                              <w:tc>
                                <w:tcPr>
                                  <w:tcW w:w="7480" w:type="dxa"/>
                                </w:tcPr>
                                <w:p>
                                  <w:pPr>
                                    <w:pStyle w:val="12"/>
                                    <w:rPr>
                                      <w:rFonts w:ascii="Microsoft JhengHei"/>
                                      <w:b/>
                                      <w:sz w:val="20"/>
                                    </w:rPr>
                                  </w:pPr>
                                </w:p>
                                <w:p>
                                  <w:pPr>
                                    <w:pStyle w:val="12"/>
                                    <w:spacing w:before="14"/>
                                    <w:rPr>
                                      <w:rFonts w:ascii="Microsoft JhengHei"/>
                                      <w:b/>
                                      <w:sz w:val="12"/>
                                    </w:rPr>
                                  </w:pPr>
                                </w:p>
                                <w:p>
                                  <w:pPr>
                                    <w:pStyle w:val="12"/>
                                    <w:ind w:left="107"/>
                                    <w:rPr>
                                      <w:sz w:val="21"/>
                                    </w:rPr>
                                  </w:pPr>
                                  <w:r>
                                    <w:rPr>
                                      <w:sz w:val="21"/>
                                    </w:rPr>
                                    <w:t>该课程内容及上传的申报材料思想导向正确，不存在思想性问题。</w:t>
                                  </w:r>
                                </w:p>
                                <w:p>
                                  <w:pPr>
                                    <w:pStyle w:val="12"/>
                                    <w:spacing w:before="132" w:line="357" w:lineRule="auto"/>
                                    <w:ind w:left="107" w:right="372"/>
                                    <w:rPr>
                                      <w:spacing w:val="-5"/>
                                      <w:sz w:val="21"/>
                                    </w:rPr>
                                  </w:pPr>
                                  <w:r>
                                    <w:rPr>
                                      <w:spacing w:val="-9"/>
                                      <w:sz w:val="21"/>
                                    </w:rPr>
                                    <w:t>主讲教师及团队成员遵纪守法，无违法违纪行为，不存在师德师风问题、学术</w:t>
                                  </w:r>
                                  <w:r>
                                    <w:rPr>
                                      <w:spacing w:val="-5"/>
                                      <w:sz w:val="21"/>
                                    </w:rPr>
                                    <w:t>不端等问题，三年内未出现过教学事故。</w:t>
                                  </w:r>
                                </w:p>
                                <w:p>
                                  <w:pPr>
                                    <w:pStyle w:val="12"/>
                                    <w:rPr>
                                      <w:rFonts w:ascii="Microsoft JhengHei"/>
                                      <w:b/>
                                      <w:sz w:val="20"/>
                                    </w:rPr>
                                  </w:pPr>
                                </w:p>
                                <w:p>
                                  <w:pPr>
                                    <w:pStyle w:val="12"/>
                                    <w:spacing w:before="4"/>
                                    <w:rPr>
                                      <w:rFonts w:ascii="Microsoft JhengHei"/>
                                      <w:b/>
                                      <w:sz w:val="18"/>
                                    </w:rPr>
                                  </w:pPr>
                                </w:p>
                                <w:p>
                                  <w:pPr>
                                    <w:pStyle w:val="12"/>
                                    <w:tabs>
                                      <w:tab w:val="left" w:pos="5907"/>
                                      <w:tab w:val="left" w:pos="6507"/>
                                    </w:tabs>
                                    <w:spacing w:line="400" w:lineRule="atLeast"/>
                                    <w:ind w:left="5307" w:right="499" w:hanging="202"/>
                                    <w:rPr>
                                      <w:sz w:val="24"/>
                                    </w:rPr>
                                  </w:pPr>
                                  <w:r>
                                    <w:rPr>
                                      <w:sz w:val="24"/>
                                    </w:rPr>
                                    <w:t>党</w:t>
                                  </w:r>
                                  <w:r>
                                    <w:rPr>
                                      <w:rFonts w:hint="eastAsia"/>
                                      <w:sz w:val="24"/>
                                      <w:lang w:eastAsia="zh-CN"/>
                                    </w:rPr>
                                    <w:t>总支</w:t>
                                  </w:r>
                                  <w:r>
                                    <w:rPr>
                                      <w:sz w:val="24"/>
                                    </w:rPr>
                                    <w:t>（盖章</w:t>
                                  </w:r>
                                  <w:r>
                                    <w:rPr>
                                      <w:spacing w:val="-16"/>
                                      <w:sz w:val="24"/>
                                    </w:rPr>
                                    <w:t xml:space="preserve">） </w:t>
                                  </w:r>
                                  <w:r>
                                    <w:rPr>
                                      <w:sz w:val="24"/>
                                    </w:rPr>
                                    <w:t>年</w:t>
                                  </w:r>
                                  <w:r>
                                    <w:rPr>
                                      <w:sz w:val="24"/>
                                    </w:rPr>
                                    <w:tab/>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9" w:hRule="atLeast"/>
                              </w:trPr>
                              <w:tc>
                                <w:tcPr>
                                  <w:tcW w:w="1459" w:type="dxa"/>
                                </w:tcPr>
                                <w:p>
                                  <w:pPr>
                                    <w:pStyle w:val="12"/>
                                    <w:rPr>
                                      <w:rFonts w:ascii="Microsoft JhengHei"/>
                                      <w:b/>
                                      <w:sz w:val="20"/>
                                    </w:rPr>
                                  </w:pPr>
                                </w:p>
                                <w:p>
                                  <w:pPr>
                                    <w:pStyle w:val="12"/>
                                    <w:rPr>
                                      <w:rFonts w:ascii="Microsoft JhengHei"/>
                                      <w:b/>
                                      <w:sz w:val="20"/>
                                    </w:rPr>
                                  </w:pPr>
                                </w:p>
                                <w:p>
                                  <w:pPr>
                                    <w:pStyle w:val="12"/>
                                    <w:rPr>
                                      <w:rFonts w:ascii="Microsoft JhengHei"/>
                                      <w:b/>
                                      <w:sz w:val="20"/>
                                    </w:rPr>
                                  </w:pPr>
                                </w:p>
                                <w:p>
                                  <w:pPr>
                                    <w:pStyle w:val="12"/>
                                    <w:spacing w:before="8"/>
                                    <w:rPr>
                                      <w:rFonts w:ascii="Microsoft JhengHei"/>
                                      <w:b/>
                                      <w:sz w:val="29"/>
                                    </w:rPr>
                                  </w:pPr>
                                </w:p>
                                <w:p>
                                  <w:pPr>
                                    <w:pStyle w:val="12"/>
                                    <w:ind w:left="314"/>
                                    <w:rPr>
                                      <w:sz w:val="21"/>
                                    </w:rPr>
                                  </w:pPr>
                                  <w:r>
                                    <w:rPr>
                                      <w:rFonts w:hint="eastAsia"/>
                                      <w:sz w:val="21"/>
                                      <w:lang w:eastAsia="zh-CN"/>
                                    </w:rPr>
                                    <w:t>教务处</w:t>
                                  </w:r>
                                  <w:r>
                                    <w:rPr>
                                      <w:sz w:val="21"/>
                                    </w:rPr>
                                    <w:t>意见</w:t>
                                  </w:r>
                                </w:p>
                              </w:tc>
                              <w:tc>
                                <w:tcPr>
                                  <w:tcW w:w="7480" w:type="dxa"/>
                                </w:tcPr>
                                <w:p>
                                  <w:pPr>
                                    <w:pStyle w:val="12"/>
                                    <w:rPr>
                                      <w:rFonts w:ascii="Microsoft JhengHei"/>
                                      <w:b/>
                                      <w:sz w:val="24"/>
                                    </w:rPr>
                                  </w:pPr>
                                </w:p>
                                <w:p>
                                  <w:pPr>
                                    <w:pStyle w:val="12"/>
                                    <w:rPr>
                                      <w:rFonts w:ascii="Microsoft JhengHei"/>
                                      <w:b/>
                                      <w:sz w:val="24"/>
                                    </w:rPr>
                                  </w:pPr>
                                </w:p>
                                <w:p>
                                  <w:pPr>
                                    <w:pStyle w:val="12"/>
                                    <w:rPr>
                                      <w:rFonts w:ascii="Microsoft JhengHei"/>
                                      <w:b/>
                                      <w:sz w:val="24"/>
                                    </w:rPr>
                                  </w:pPr>
                                </w:p>
                                <w:p>
                                  <w:pPr>
                                    <w:pStyle w:val="12"/>
                                    <w:rPr>
                                      <w:rFonts w:ascii="Microsoft JhengHei"/>
                                      <w:b/>
                                      <w:sz w:val="24"/>
                                    </w:rPr>
                                  </w:pPr>
                                </w:p>
                                <w:p>
                                  <w:pPr>
                                    <w:pStyle w:val="12"/>
                                    <w:rPr>
                                      <w:rFonts w:ascii="Microsoft JhengHei"/>
                                      <w:b/>
                                      <w:sz w:val="24"/>
                                    </w:rPr>
                                  </w:pPr>
                                </w:p>
                                <w:p>
                                  <w:pPr>
                                    <w:pStyle w:val="12"/>
                                    <w:spacing w:before="8"/>
                                    <w:rPr>
                                      <w:rFonts w:ascii="Microsoft JhengHei"/>
                                      <w:b/>
                                      <w:sz w:val="29"/>
                                    </w:rPr>
                                  </w:pPr>
                                </w:p>
                                <w:p>
                                  <w:pPr>
                                    <w:pStyle w:val="12"/>
                                    <w:tabs>
                                      <w:tab w:val="left" w:pos="5749"/>
                                      <w:tab w:val="left" w:pos="6349"/>
                                    </w:tabs>
                                    <w:spacing w:before="1" w:line="400" w:lineRule="atLeast"/>
                                    <w:ind w:right="619" w:firstLine="4800" w:firstLineChars="2000"/>
                                    <w:rPr>
                                      <w:spacing w:val="-16"/>
                                      <w:sz w:val="24"/>
                                    </w:rPr>
                                  </w:pPr>
                                  <w:r>
                                    <w:rPr>
                                      <w:rFonts w:hint="eastAsia"/>
                                      <w:sz w:val="24"/>
                                      <w:lang w:eastAsia="zh-CN"/>
                                    </w:rPr>
                                    <w:t>教务处</w:t>
                                  </w:r>
                                  <w:r>
                                    <w:rPr>
                                      <w:sz w:val="24"/>
                                    </w:rPr>
                                    <w:t>（盖章</w:t>
                                  </w:r>
                                  <w:r>
                                    <w:rPr>
                                      <w:spacing w:val="-16"/>
                                      <w:sz w:val="24"/>
                                    </w:rPr>
                                    <w:t>）</w:t>
                                  </w:r>
                                </w:p>
                                <w:p>
                                  <w:pPr>
                                    <w:pStyle w:val="12"/>
                                    <w:tabs>
                                      <w:tab w:val="left" w:pos="5749"/>
                                      <w:tab w:val="left" w:pos="6349"/>
                                    </w:tabs>
                                    <w:spacing w:before="1" w:line="400" w:lineRule="atLeast"/>
                                    <w:ind w:right="619" w:firstLine="4576" w:firstLineChars="2200"/>
                                    <w:rPr>
                                      <w:sz w:val="24"/>
                                    </w:rPr>
                                  </w:pPr>
                                  <w:r>
                                    <w:rPr>
                                      <w:rFonts w:hint="eastAsia"/>
                                      <w:spacing w:val="-16"/>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pStyle w:val="4"/>
                            </w:pPr>
                          </w:p>
                        </w:txbxContent>
                      </wps:txbx>
                      <wps:bodyPr lIns="0" tIns="0" rIns="0" bIns="0" upright="1"/>
                    </wps:wsp>
                  </a:graphicData>
                </a:graphic>
              </wp:anchor>
            </w:drawing>
          </mc:Choice>
          <mc:Fallback>
            <w:pict>
              <v:shape id="文本框 18" o:spid="_x0000_s1026" o:spt="202" type="#_x0000_t202" style="position:absolute;left:0pt;margin-left:81.5pt;margin-top:20.05pt;height:665.65pt;width:451.2pt;mso-position-horizontal-relative:page;z-index:251659264;mso-width-relative:page;mso-height-relative:page;" filled="f" stroked="f" coordsize="21600,21600" o:gfxdata="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DRHj9oAAAAMAQAADwAAAAAAAAABACAAAAAiAAAAZHJzL2Rvd25yZXYueG1s&#10;UEsBAhQAFAAAAAgAh07iQP2ZD+m9AQAAdAMAAA4AAAAAAAAAAQAgAAAAKQEAAGRycy9lMm9Eb2Mu&#10;eG1sUEsFBgAAAAAGAAYAWQEAAFgFAAAAAA==&#10;">
                <v:fill on="f" focussize="0,0"/>
                <v:stroke on="f"/>
                <v:imagedata o:title=""/>
                <o:lock v:ext="edit" aspectratio="f"/>
                <v:textbox inset="0mm,0mm,0mm,0mm">
                  <w:txbxContent>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1459" w:type="dxa"/>
                          </w:tcPr>
                          <w:p>
                            <w:pPr>
                              <w:pStyle w:val="12"/>
                              <w:rPr>
                                <w:rFonts w:ascii="Microsoft JhengHei"/>
                                <w:b/>
                                <w:sz w:val="20"/>
                              </w:rPr>
                            </w:pPr>
                          </w:p>
                          <w:p>
                            <w:pPr>
                              <w:pStyle w:val="12"/>
                              <w:rPr>
                                <w:rFonts w:ascii="Microsoft JhengHei"/>
                                <w:b/>
                                <w:sz w:val="20"/>
                              </w:rPr>
                            </w:pPr>
                          </w:p>
                          <w:p>
                            <w:pPr>
                              <w:pStyle w:val="12"/>
                              <w:rPr>
                                <w:rFonts w:ascii="Microsoft JhengHei"/>
                                <w:b/>
                                <w:sz w:val="20"/>
                              </w:rPr>
                            </w:pPr>
                          </w:p>
                          <w:p>
                            <w:pPr>
                              <w:pStyle w:val="12"/>
                              <w:spacing w:before="6"/>
                              <w:rPr>
                                <w:rFonts w:ascii="Microsoft JhengHei"/>
                                <w:b/>
                                <w:sz w:val="15"/>
                              </w:rPr>
                            </w:pPr>
                          </w:p>
                          <w:p>
                            <w:pPr>
                              <w:pStyle w:val="12"/>
                              <w:spacing w:line="244" w:lineRule="auto"/>
                              <w:ind w:right="302" w:firstLine="210" w:firstLineChars="100"/>
                              <w:rPr>
                                <w:sz w:val="21"/>
                              </w:rPr>
                            </w:pPr>
                            <w:r>
                              <w:rPr>
                                <w:rFonts w:hint="eastAsia"/>
                                <w:sz w:val="21"/>
                                <w:lang w:eastAsia="zh-CN"/>
                              </w:rPr>
                              <w:t>院系</w:t>
                            </w:r>
                            <w:r>
                              <w:rPr>
                                <w:sz w:val="21"/>
                              </w:rPr>
                              <w:t>意见</w:t>
                            </w:r>
                          </w:p>
                        </w:tc>
                        <w:tc>
                          <w:tcPr>
                            <w:tcW w:w="7480" w:type="dxa"/>
                          </w:tcPr>
                          <w:p>
                            <w:pPr>
                              <w:pStyle w:val="12"/>
                              <w:rPr>
                                <w:rFonts w:ascii="Microsoft JhengHei"/>
                                <w:b/>
                                <w:sz w:val="24"/>
                              </w:rPr>
                            </w:pPr>
                          </w:p>
                          <w:p>
                            <w:pPr>
                              <w:pStyle w:val="12"/>
                              <w:rPr>
                                <w:rFonts w:ascii="Microsoft JhengHei"/>
                                <w:b/>
                                <w:sz w:val="24"/>
                              </w:rPr>
                            </w:pPr>
                          </w:p>
                          <w:p>
                            <w:pPr>
                              <w:pStyle w:val="12"/>
                              <w:rPr>
                                <w:rFonts w:ascii="Microsoft JhengHei"/>
                                <w:b/>
                                <w:sz w:val="24"/>
                              </w:rPr>
                            </w:pPr>
                          </w:p>
                          <w:p>
                            <w:pPr>
                              <w:pStyle w:val="12"/>
                              <w:spacing w:before="6"/>
                              <w:rPr>
                                <w:rFonts w:ascii="Microsoft JhengHei"/>
                                <w:b/>
                                <w:sz w:val="19"/>
                              </w:rPr>
                            </w:pPr>
                          </w:p>
                          <w:p>
                            <w:pPr>
                              <w:pStyle w:val="12"/>
                              <w:spacing w:before="1"/>
                              <w:ind w:left="5607"/>
                              <w:rPr>
                                <w:sz w:val="24"/>
                              </w:rPr>
                            </w:pPr>
                            <w:r>
                              <w:rPr>
                                <w:sz w:val="24"/>
                              </w:rPr>
                              <w:t>（盖章）</w:t>
                            </w:r>
                          </w:p>
                          <w:p>
                            <w:pPr>
                              <w:pStyle w:val="12"/>
                              <w:tabs>
                                <w:tab w:val="left" w:pos="5869"/>
                                <w:tab w:val="left" w:pos="6469"/>
                              </w:tabs>
                              <w:spacing w:before="93"/>
                              <w:ind w:left="5269"/>
                              <w:rPr>
                                <w:sz w:val="24"/>
                              </w:rPr>
                            </w:pPr>
                            <w:r>
                              <w:rPr>
                                <w:sz w:val="24"/>
                              </w:rPr>
                              <w:t>年</w:t>
                            </w:r>
                            <w:r>
                              <w:rPr>
                                <w:sz w:val="24"/>
                              </w:rPr>
                              <w:tab/>
                            </w:r>
                            <w:r>
                              <w:rPr>
                                <w:sz w:val="24"/>
                              </w:rPr>
                              <w:t>月</w:t>
                            </w:r>
                            <w:r>
                              <w:rPr>
                                <w:sz w:val="24"/>
                              </w:rPr>
                              <w:tab/>
                            </w:r>
                            <w:r>
                              <w:rPr>
                                <w:sz w:val="24"/>
                              </w:rPr>
                              <w:t>日</w:t>
                            </w:r>
                          </w:p>
                          <w:p>
                            <w:pPr>
                              <w:pStyle w:val="12"/>
                              <w:tabs>
                                <w:tab w:val="left" w:pos="5869"/>
                                <w:tab w:val="left" w:pos="6469"/>
                              </w:tabs>
                              <w:spacing w:before="93"/>
                              <w:ind w:left="5269"/>
                              <w:rPr>
                                <w:sz w:val="24"/>
                              </w:rPr>
                            </w:pPr>
                          </w:p>
                          <w:p>
                            <w:pPr>
                              <w:pStyle w:val="12"/>
                              <w:tabs>
                                <w:tab w:val="left" w:pos="5869"/>
                                <w:tab w:val="left" w:pos="6469"/>
                              </w:tabs>
                              <w:spacing w:before="93"/>
                              <w:ind w:left="5269"/>
                              <w:rPr>
                                <w:sz w:val="24"/>
                              </w:rPr>
                            </w:pPr>
                          </w:p>
                          <w:p>
                            <w:pPr>
                              <w:pStyle w:val="12"/>
                              <w:tabs>
                                <w:tab w:val="left" w:pos="5869"/>
                                <w:tab w:val="left" w:pos="6469"/>
                              </w:tabs>
                              <w:spacing w:before="93"/>
                              <w:ind w:left="5269"/>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3" w:hRule="atLeast"/>
                        </w:trPr>
                        <w:tc>
                          <w:tcPr>
                            <w:tcW w:w="1459" w:type="dxa"/>
                          </w:tcPr>
                          <w:p>
                            <w:pPr>
                              <w:pStyle w:val="12"/>
                              <w:rPr>
                                <w:rFonts w:ascii="Microsoft JhengHei"/>
                                <w:b/>
                                <w:sz w:val="20"/>
                              </w:rPr>
                            </w:pPr>
                          </w:p>
                          <w:p>
                            <w:pPr>
                              <w:pStyle w:val="12"/>
                              <w:rPr>
                                <w:rFonts w:ascii="Microsoft JhengHei"/>
                                <w:b/>
                                <w:sz w:val="20"/>
                              </w:rPr>
                            </w:pPr>
                          </w:p>
                          <w:p>
                            <w:pPr>
                              <w:pStyle w:val="12"/>
                              <w:rPr>
                                <w:rFonts w:ascii="Microsoft JhengHei"/>
                                <w:b/>
                                <w:sz w:val="20"/>
                              </w:rPr>
                            </w:pPr>
                          </w:p>
                          <w:p>
                            <w:pPr>
                              <w:pStyle w:val="12"/>
                              <w:rPr>
                                <w:rFonts w:ascii="Microsoft JhengHei"/>
                                <w:b/>
                                <w:sz w:val="20"/>
                              </w:rPr>
                            </w:pPr>
                          </w:p>
                          <w:p>
                            <w:pPr>
                              <w:pStyle w:val="12"/>
                              <w:spacing w:before="5"/>
                              <w:rPr>
                                <w:rFonts w:ascii="Microsoft JhengHei"/>
                                <w:b/>
                                <w:sz w:val="16"/>
                              </w:rPr>
                            </w:pPr>
                          </w:p>
                          <w:p>
                            <w:pPr>
                              <w:pStyle w:val="12"/>
                              <w:spacing w:line="244" w:lineRule="auto"/>
                              <w:ind w:left="314" w:right="302"/>
                              <w:rPr>
                                <w:sz w:val="21"/>
                              </w:rPr>
                            </w:pPr>
                            <w:r>
                              <w:rPr>
                                <w:rFonts w:hint="eastAsia"/>
                                <w:sz w:val="21"/>
                                <w:lang w:eastAsia="zh-CN"/>
                              </w:rPr>
                              <w:t>院系</w:t>
                            </w:r>
                            <w:r>
                              <w:rPr>
                                <w:sz w:val="21"/>
                              </w:rPr>
                              <w:t>政治审查意见</w:t>
                            </w:r>
                          </w:p>
                        </w:tc>
                        <w:tc>
                          <w:tcPr>
                            <w:tcW w:w="7480" w:type="dxa"/>
                          </w:tcPr>
                          <w:p>
                            <w:pPr>
                              <w:pStyle w:val="12"/>
                              <w:rPr>
                                <w:rFonts w:ascii="Microsoft JhengHei"/>
                                <w:b/>
                                <w:sz w:val="20"/>
                              </w:rPr>
                            </w:pPr>
                          </w:p>
                          <w:p>
                            <w:pPr>
                              <w:pStyle w:val="12"/>
                              <w:spacing w:before="14"/>
                              <w:rPr>
                                <w:rFonts w:ascii="Microsoft JhengHei"/>
                                <w:b/>
                                <w:sz w:val="12"/>
                              </w:rPr>
                            </w:pPr>
                          </w:p>
                          <w:p>
                            <w:pPr>
                              <w:pStyle w:val="12"/>
                              <w:ind w:left="107"/>
                              <w:rPr>
                                <w:sz w:val="21"/>
                              </w:rPr>
                            </w:pPr>
                            <w:r>
                              <w:rPr>
                                <w:sz w:val="21"/>
                              </w:rPr>
                              <w:t>该课程内容及上传的申报材料思想导向正确，不存在思想性问题。</w:t>
                            </w:r>
                          </w:p>
                          <w:p>
                            <w:pPr>
                              <w:pStyle w:val="12"/>
                              <w:spacing w:before="132" w:line="357" w:lineRule="auto"/>
                              <w:ind w:left="107" w:right="372"/>
                              <w:rPr>
                                <w:spacing w:val="-5"/>
                                <w:sz w:val="21"/>
                              </w:rPr>
                            </w:pPr>
                            <w:r>
                              <w:rPr>
                                <w:spacing w:val="-9"/>
                                <w:sz w:val="21"/>
                              </w:rPr>
                              <w:t>主讲教师及团队成员遵纪守法，无违法违纪行为，不存在师德师风问题、学术</w:t>
                            </w:r>
                            <w:r>
                              <w:rPr>
                                <w:spacing w:val="-5"/>
                                <w:sz w:val="21"/>
                              </w:rPr>
                              <w:t>不端等问题，三年内未出现过教学事故。</w:t>
                            </w:r>
                          </w:p>
                          <w:p>
                            <w:pPr>
                              <w:pStyle w:val="12"/>
                              <w:rPr>
                                <w:rFonts w:ascii="Microsoft JhengHei"/>
                                <w:b/>
                                <w:sz w:val="20"/>
                              </w:rPr>
                            </w:pPr>
                          </w:p>
                          <w:p>
                            <w:pPr>
                              <w:pStyle w:val="12"/>
                              <w:spacing w:before="4"/>
                              <w:rPr>
                                <w:rFonts w:ascii="Microsoft JhengHei"/>
                                <w:b/>
                                <w:sz w:val="18"/>
                              </w:rPr>
                            </w:pPr>
                          </w:p>
                          <w:p>
                            <w:pPr>
                              <w:pStyle w:val="12"/>
                              <w:tabs>
                                <w:tab w:val="left" w:pos="5907"/>
                                <w:tab w:val="left" w:pos="6507"/>
                              </w:tabs>
                              <w:spacing w:line="400" w:lineRule="atLeast"/>
                              <w:ind w:left="5307" w:right="499" w:hanging="202"/>
                              <w:rPr>
                                <w:sz w:val="24"/>
                              </w:rPr>
                            </w:pPr>
                            <w:r>
                              <w:rPr>
                                <w:sz w:val="24"/>
                              </w:rPr>
                              <w:t>党</w:t>
                            </w:r>
                            <w:r>
                              <w:rPr>
                                <w:rFonts w:hint="eastAsia"/>
                                <w:sz w:val="24"/>
                                <w:lang w:eastAsia="zh-CN"/>
                              </w:rPr>
                              <w:t>总支</w:t>
                            </w:r>
                            <w:r>
                              <w:rPr>
                                <w:sz w:val="24"/>
                              </w:rPr>
                              <w:t>（盖章</w:t>
                            </w:r>
                            <w:r>
                              <w:rPr>
                                <w:spacing w:val="-16"/>
                                <w:sz w:val="24"/>
                              </w:rPr>
                              <w:t xml:space="preserve">） </w:t>
                            </w:r>
                            <w:r>
                              <w:rPr>
                                <w:sz w:val="24"/>
                              </w:rPr>
                              <w:t>年</w:t>
                            </w:r>
                            <w:r>
                              <w:rPr>
                                <w:sz w:val="24"/>
                              </w:rPr>
                              <w:tab/>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9" w:hRule="atLeast"/>
                        </w:trPr>
                        <w:tc>
                          <w:tcPr>
                            <w:tcW w:w="1459" w:type="dxa"/>
                          </w:tcPr>
                          <w:p>
                            <w:pPr>
                              <w:pStyle w:val="12"/>
                              <w:rPr>
                                <w:rFonts w:ascii="Microsoft JhengHei"/>
                                <w:b/>
                                <w:sz w:val="20"/>
                              </w:rPr>
                            </w:pPr>
                          </w:p>
                          <w:p>
                            <w:pPr>
                              <w:pStyle w:val="12"/>
                              <w:rPr>
                                <w:rFonts w:ascii="Microsoft JhengHei"/>
                                <w:b/>
                                <w:sz w:val="20"/>
                              </w:rPr>
                            </w:pPr>
                          </w:p>
                          <w:p>
                            <w:pPr>
                              <w:pStyle w:val="12"/>
                              <w:rPr>
                                <w:rFonts w:ascii="Microsoft JhengHei"/>
                                <w:b/>
                                <w:sz w:val="20"/>
                              </w:rPr>
                            </w:pPr>
                          </w:p>
                          <w:p>
                            <w:pPr>
                              <w:pStyle w:val="12"/>
                              <w:spacing w:before="8"/>
                              <w:rPr>
                                <w:rFonts w:ascii="Microsoft JhengHei"/>
                                <w:b/>
                                <w:sz w:val="29"/>
                              </w:rPr>
                            </w:pPr>
                          </w:p>
                          <w:p>
                            <w:pPr>
                              <w:pStyle w:val="12"/>
                              <w:ind w:left="314"/>
                              <w:rPr>
                                <w:sz w:val="21"/>
                              </w:rPr>
                            </w:pPr>
                            <w:r>
                              <w:rPr>
                                <w:rFonts w:hint="eastAsia"/>
                                <w:sz w:val="21"/>
                                <w:lang w:eastAsia="zh-CN"/>
                              </w:rPr>
                              <w:t>教务处</w:t>
                            </w:r>
                            <w:r>
                              <w:rPr>
                                <w:sz w:val="21"/>
                              </w:rPr>
                              <w:t>意见</w:t>
                            </w:r>
                          </w:p>
                        </w:tc>
                        <w:tc>
                          <w:tcPr>
                            <w:tcW w:w="7480" w:type="dxa"/>
                          </w:tcPr>
                          <w:p>
                            <w:pPr>
                              <w:pStyle w:val="12"/>
                              <w:rPr>
                                <w:rFonts w:ascii="Microsoft JhengHei"/>
                                <w:b/>
                                <w:sz w:val="24"/>
                              </w:rPr>
                            </w:pPr>
                          </w:p>
                          <w:p>
                            <w:pPr>
                              <w:pStyle w:val="12"/>
                              <w:rPr>
                                <w:rFonts w:ascii="Microsoft JhengHei"/>
                                <w:b/>
                                <w:sz w:val="24"/>
                              </w:rPr>
                            </w:pPr>
                          </w:p>
                          <w:p>
                            <w:pPr>
                              <w:pStyle w:val="12"/>
                              <w:rPr>
                                <w:rFonts w:ascii="Microsoft JhengHei"/>
                                <w:b/>
                                <w:sz w:val="24"/>
                              </w:rPr>
                            </w:pPr>
                          </w:p>
                          <w:p>
                            <w:pPr>
                              <w:pStyle w:val="12"/>
                              <w:rPr>
                                <w:rFonts w:ascii="Microsoft JhengHei"/>
                                <w:b/>
                                <w:sz w:val="24"/>
                              </w:rPr>
                            </w:pPr>
                          </w:p>
                          <w:p>
                            <w:pPr>
                              <w:pStyle w:val="12"/>
                              <w:rPr>
                                <w:rFonts w:ascii="Microsoft JhengHei"/>
                                <w:b/>
                                <w:sz w:val="24"/>
                              </w:rPr>
                            </w:pPr>
                          </w:p>
                          <w:p>
                            <w:pPr>
                              <w:pStyle w:val="12"/>
                              <w:spacing w:before="8"/>
                              <w:rPr>
                                <w:rFonts w:ascii="Microsoft JhengHei"/>
                                <w:b/>
                                <w:sz w:val="29"/>
                              </w:rPr>
                            </w:pPr>
                          </w:p>
                          <w:p>
                            <w:pPr>
                              <w:pStyle w:val="12"/>
                              <w:tabs>
                                <w:tab w:val="left" w:pos="5749"/>
                                <w:tab w:val="left" w:pos="6349"/>
                              </w:tabs>
                              <w:spacing w:before="1" w:line="400" w:lineRule="atLeast"/>
                              <w:ind w:right="619" w:firstLine="4800" w:firstLineChars="2000"/>
                              <w:rPr>
                                <w:spacing w:val="-16"/>
                                <w:sz w:val="24"/>
                              </w:rPr>
                            </w:pPr>
                            <w:r>
                              <w:rPr>
                                <w:rFonts w:hint="eastAsia"/>
                                <w:sz w:val="24"/>
                                <w:lang w:eastAsia="zh-CN"/>
                              </w:rPr>
                              <w:t>教务处</w:t>
                            </w:r>
                            <w:r>
                              <w:rPr>
                                <w:sz w:val="24"/>
                              </w:rPr>
                              <w:t>（盖章</w:t>
                            </w:r>
                            <w:r>
                              <w:rPr>
                                <w:spacing w:val="-16"/>
                                <w:sz w:val="24"/>
                              </w:rPr>
                              <w:t>）</w:t>
                            </w:r>
                          </w:p>
                          <w:p>
                            <w:pPr>
                              <w:pStyle w:val="12"/>
                              <w:tabs>
                                <w:tab w:val="left" w:pos="5749"/>
                                <w:tab w:val="left" w:pos="6349"/>
                              </w:tabs>
                              <w:spacing w:before="1" w:line="400" w:lineRule="atLeast"/>
                              <w:ind w:right="619" w:firstLine="4576" w:firstLineChars="2200"/>
                              <w:rPr>
                                <w:sz w:val="24"/>
                              </w:rPr>
                            </w:pPr>
                            <w:r>
                              <w:rPr>
                                <w:rFonts w:hint="eastAsia"/>
                                <w:spacing w:val="-16"/>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pStyle w:val="4"/>
                      </w:pPr>
                    </w:p>
                  </w:txbxContent>
                </v:textbox>
              </v:shape>
            </w:pict>
          </mc:Fallback>
        </mc:AlternateContent>
      </w:r>
      <w:r>
        <w:rPr>
          <w:rFonts w:ascii="Microsoft JhengHei"/>
          <w:b/>
          <w:w w:val="200"/>
          <w:sz w:val="24"/>
        </w:rPr>
        <w:t xml:space="preserve"> </w:t>
      </w:r>
      <w:r>
        <w:rPr>
          <w:rFonts w:hint="eastAsia" w:ascii="Microsoft JhengHei" w:eastAsia="Microsoft JhengHei"/>
          <w:b/>
          <w:sz w:val="24"/>
        </w:rPr>
        <w:t>四、推荐</w:t>
      </w:r>
    </w:p>
    <w:p>
      <w:pPr>
        <w:bidi w:val="0"/>
        <w:rPr>
          <w:rFonts w:hint="eastAsia" w:ascii="Arial Unicode MS" w:hAnsi="Arial Unicode MS" w:eastAsia="Arial Unicode MS" w:cs="Arial Unicode MS"/>
          <w:sz w:val="22"/>
          <w:szCs w:val="22"/>
          <w:lang w:val="zh-CN" w:eastAsia="zh-CN" w:bidi="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bidi w:val="0"/>
        <w:rPr>
          <w:rFonts w:hint="eastAsia"/>
          <w:lang w:val="zh-CN" w:eastAsia="zh-CN"/>
        </w:rPr>
      </w:pPr>
    </w:p>
    <w:p>
      <w:pPr>
        <w:tabs>
          <w:tab w:val="left" w:pos="2297"/>
        </w:tabs>
        <w:bidi w:val="0"/>
        <w:jc w:val="left"/>
        <w:rPr>
          <w:rFonts w:hint="eastAsia"/>
          <w:lang w:val="zh-CN" w:eastAsia="zh-CN"/>
        </w:rPr>
        <w:sectPr>
          <w:pgSz w:w="11930" w:h="16840"/>
          <w:pgMar w:top="1440" w:right="1080" w:bottom="1440" w:left="1080" w:header="720" w:footer="720" w:gutter="0"/>
          <w:pgBorders>
            <w:top w:val="none" w:sz="0" w:space="0"/>
            <w:left w:val="none" w:sz="0" w:space="0"/>
            <w:bottom w:val="none" w:sz="0" w:space="0"/>
            <w:right w:val="none" w:sz="0" w:space="0"/>
          </w:pgBorders>
          <w:cols w:space="720" w:num="1"/>
        </w:sectPr>
      </w:pPr>
    </w:p>
    <w:p>
      <w:pPr>
        <w:jc w:val="left"/>
        <w:rPr>
          <w:rFonts w:hint="default" w:ascii="仿宋" w:hAnsi="仿宋" w:eastAsia="仿宋" w:cs="仿宋"/>
          <w:color w:val="auto"/>
          <w:lang w:val="en-US" w:eastAsia="zh-CN"/>
        </w:rPr>
      </w:pPr>
    </w:p>
    <w:sectPr>
      <w:pgSz w:w="11910" w:h="16840"/>
      <w:pgMar w:top="1519" w:right="1678" w:bottom="567" w:left="1680" w:header="720" w:footer="720"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7E98C"/>
    <w:multiLevelType w:val="singleLevel"/>
    <w:tmpl w:val="9507E98C"/>
    <w:lvl w:ilvl="0" w:tentative="0">
      <w:start w:val="1"/>
      <w:numFmt w:val="decimal"/>
      <w:lvlText w:val="%1."/>
      <w:lvlJc w:val="left"/>
      <w:pPr>
        <w:tabs>
          <w:tab w:val="left" w:pos="312"/>
        </w:tabs>
      </w:pPr>
    </w:lvl>
  </w:abstractNum>
  <w:abstractNum w:abstractNumId="1">
    <w:nsid w:val="2B2D08B9"/>
    <w:multiLevelType w:val="singleLevel"/>
    <w:tmpl w:val="2B2D08B9"/>
    <w:lvl w:ilvl="0" w:tentative="0">
      <w:start w:val="2"/>
      <w:numFmt w:val="decimal"/>
      <w:lvlText w:val="%1."/>
      <w:lvlJc w:val="left"/>
      <w:pPr>
        <w:tabs>
          <w:tab w:val="left" w:pos="312"/>
        </w:tabs>
      </w:pPr>
    </w:lvl>
  </w:abstractNum>
  <w:abstractNum w:abstractNumId="2">
    <w:nsid w:val="6955B171"/>
    <w:multiLevelType w:val="singleLevel"/>
    <w:tmpl w:val="6955B171"/>
    <w:lvl w:ilvl="0" w:tentative="0">
      <w:start w:val="1"/>
      <w:numFmt w:val="chineseCounting"/>
      <w:suff w:val="nothing"/>
      <w:lvlText w:val="第%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MzViY2Y5OTZiMTA4MzgyYmQ0ZmY2N2M5ZWUyZjIifQ=="/>
  </w:docVars>
  <w:rsids>
    <w:rsidRoot w:val="00000000"/>
    <w:rsid w:val="012A21EB"/>
    <w:rsid w:val="018C384E"/>
    <w:rsid w:val="019F3F1A"/>
    <w:rsid w:val="02B571DE"/>
    <w:rsid w:val="03E80687"/>
    <w:rsid w:val="056B7548"/>
    <w:rsid w:val="059433AF"/>
    <w:rsid w:val="05B82899"/>
    <w:rsid w:val="07596623"/>
    <w:rsid w:val="08575BCA"/>
    <w:rsid w:val="08806781"/>
    <w:rsid w:val="088139B3"/>
    <w:rsid w:val="0E4C2BC3"/>
    <w:rsid w:val="0EA325B7"/>
    <w:rsid w:val="0EB14497"/>
    <w:rsid w:val="0FA0332A"/>
    <w:rsid w:val="136E5091"/>
    <w:rsid w:val="15FB1B6C"/>
    <w:rsid w:val="16315EBE"/>
    <w:rsid w:val="180725A6"/>
    <w:rsid w:val="18956BD8"/>
    <w:rsid w:val="1968793B"/>
    <w:rsid w:val="19886992"/>
    <w:rsid w:val="1AA50C28"/>
    <w:rsid w:val="1AD35C6E"/>
    <w:rsid w:val="1B66485B"/>
    <w:rsid w:val="1B783B3B"/>
    <w:rsid w:val="1B82442C"/>
    <w:rsid w:val="1B9211AC"/>
    <w:rsid w:val="1C602FED"/>
    <w:rsid w:val="1D4C2CE9"/>
    <w:rsid w:val="1F4E0C33"/>
    <w:rsid w:val="226F5986"/>
    <w:rsid w:val="22C63BC7"/>
    <w:rsid w:val="22CD6F6E"/>
    <w:rsid w:val="24916EF0"/>
    <w:rsid w:val="25824DFC"/>
    <w:rsid w:val="2594347F"/>
    <w:rsid w:val="25A66799"/>
    <w:rsid w:val="26570B44"/>
    <w:rsid w:val="26F9710E"/>
    <w:rsid w:val="282B1B83"/>
    <w:rsid w:val="2A747BAC"/>
    <w:rsid w:val="2AB03727"/>
    <w:rsid w:val="2B104B41"/>
    <w:rsid w:val="2B4C03FA"/>
    <w:rsid w:val="2B591EE6"/>
    <w:rsid w:val="2C6B5C53"/>
    <w:rsid w:val="2C877782"/>
    <w:rsid w:val="2D4E6DD1"/>
    <w:rsid w:val="2D613652"/>
    <w:rsid w:val="2D8A0E99"/>
    <w:rsid w:val="2E2F7F42"/>
    <w:rsid w:val="2EA65243"/>
    <w:rsid w:val="2EFC6956"/>
    <w:rsid w:val="3004596C"/>
    <w:rsid w:val="303625F7"/>
    <w:rsid w:val="303E3DC7"/>
    <w:rsid w:val="30C41808"/>
    <w:rsid w:val="310248A3"/>
    <w:rsid w:val="314D3E18"/>
    <w:rsid w:val="315439F5"/>
    <w:rsid w:val="323C658E"/>
    <w:rsid w:val="32E6530F"/>
    <w:rsid w:val="33546BFB"/>
    <w:rsid w:val="33635E53"/>
    <w:rsid w:val="33AB66B2"/>
    <w:rsid w:val="35D03B9B"/>
    <w:rsid w:val="39214B28"/>
    <w:rsid w:val="3936406F"/>
    <w:rsid w:val="3A096920"/>
    <w:rsid w:val="3B225C51"/>
    <w:rsid w:val="3B2F7A47"/>
    <w:rsid w:val="3B4C0F20"/>
    <w:rsid w:val="3B9A612F"/>
    <w:rsid w:val="3BAF2A9A"/>
    <w:rsid w:val="3CB15431"/>
    <w:rsid w:val="3E316364"/>
    <w:rsid w:val="3EBF0726"/>
    <w:rsid w:val="40367EDF"/>
    <w:rsid w:val="41D6616E"/>
    <w:rsid w:val="422844C0"/>
    <w:rsid w:val="44183734"/>
    <w:rsid w:val="44242F2D"/>
    <w:rsid w:val="442A3127"/>
    <w:rsid w:val="4601624E"/>
    <w:rsid w:val="460D040E"/>
    <w:rsid w:val="462A3D35"/>
    <w:rsid w:val="477E43F0"/>
    <w:rsid w:val="48362C52"/>
    <w:rsid w:val="488066AD"/>
    <w:rsid w:val="493F74A8"/>
    <w:rsid w:val="499C2967"/>
    <w:rsid w:val="49A53A03"/>
    <w:rsid w:val="49C75143"/>
    <w:rsid w:val="49D23EBB"/>
    <w:rsid w:val="49EA2C62"/>
    <w:rsid w:val="4A340654"/>
    <w:rsid w:val="4AEE1E48"/>
    <w:rsid w:val="4BE244A9"/>
    <w:rsid w:val="4C9A0120"/>
    <w:rsid w:val="4D4C3002"/>
    <w:rsid w:val="4E6538B5"/>
    <w:rsid w:val="4FAA2DD8"/>
    <w:rsid w:val="506F521B"/>
    <w:rsid w:val="513138D3"/>
    <w:rsid w:val="533D114F"/>
    <w:rsid w:val="564A6B55"/>
    <w:rsid w:val="577C7840"/>
    <w:rsid w:val="57833F61"/>
    <w:rsid w:val="58AE691E"/>
    <w:rsid w:val="5B47246B"/>
    <w:rsid w:val="5B5C08B4"/>
    <w:rsid w:val="5CF1754B"/>
    <w:rsid w:val="5DA44FD8"/>
    <w:rsid w:val="5F2112DD"/>
    <w:rsid w:val="5F7761D6"/>
    <w:rsid w:val="606073DD"/>
    <w:rsid w:val="60BC3D0B"/>
    <w:rsid w:val="60FA39AA"/>
    <w:rsid w:val="61181721"/>
    <w:rsid w:val="611A7A93"/>
    <w:rsid w:val="61453B98"/>
    <w:rsid w:val="61FC6E89"/>
    <w:rsid w:val="62D91CD7"/>
    <w:rsid w:val="62E80216"/>
    <w:rsid w:val="63303CA8"/>
    <w:rsid w:val="64B8290E"/>
    <w:rsid w:val="654A1084"/>
    <w:rsid w:val="65E964DC"/>
    <w:rsid w:val="67B36D70"/>
    <w:rsid w:val="69E54512"/>
    <w:rsid w:val="6A616980"/>
    <w:rsid w:val="6B741AD0"/>
    <w:rsid w:val="6BDD5FBF"/>
    <w:rsid w:val="6D8A7502"/>
    <w:rsid w:val="6EBB0911"/>
    <w:rsid w:val="6ED958BE"/>
    <w:rsid w:val="70983CE4"/>
    <w:rsid w:val="70C1753C"/>
    <w:rsid w:val="713C4C00"/>
    <w:rsid w:val="71F40048"/>
    <w:rsid w:val="72DB435C"/>
    <w:rsid w:val="73D76757"/>
    <w:rsid w:val="74A84EBA"/>
    <w:rsid w:val="75F81EAD"/>
    <w:rsid w:val="77000835"/>
    <w:rsid w:val="77636E62"/>
    <w:rsid w:val="776371B4"/>
    <w:rsid w:val="77E6247A"/>
    <w:rsid w:val="79BB735D"/>
    <w:rsid w:val="7B560A24"/>
    <w:rsid w:val="7DDC7906"/>
    <w:rsid w:val="7E1114C3"/>
    <w:rsid w:val="7EE96411"/>
    <w:rsid w:val="7F637C15"/>
    <w:rsid w:val="7FC70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260"/>
      <w:outlineLvl w:val="1"/>
    </w:pPr>
    <w:rPr>
      <w:rFonts w:ascii="Arial Unicode MS" w:hAnsi="Arial Unicode MS" w:eastAsia="Arial Unicode MS" w:cs="Arial Unicode MS"/>
      <w:sz w:val="36"/>
      <w:szCs w:val="36"/>
      <w:lang w:val="zh-CN" w:eastAsia="zh-CN" w:bidi="zh-CN"/>
    </w:rPr>
  </w:style>
  <w:style w:type="character" w:default="1" w:styleId="8">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qFormat/>
    <w:uiPriority w:val="1"/>
    <w:rPr>
      <w:rFonts w:ascii="Arial Unicode MS" w:hAnsi="Arial Unicode MS" w:eastAsia="Arial Unicode MS" w:cs="Arial Unicode MS"/>
      <w:sz w:val="32"/>
      <w:szCs w:val="32"/>
      <w:lang w:val="zh-CN" w:eastAsia="zh-CN" w:bidi="zh-CN"/>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rPr>
      <w:lang w:val="zh-CN" w:eastAsia="zh-CN" w:bidi="zh-CN"/>
    </w:rPr>
  </w:style>
  <w:style w:type="paragraph" w:customStyle="1" w:styleId="12">
    <w:name w:val="Table Paragraph"/>
    <w:basedOn w:val="1"/>
    <w:qFormat/>
    <w:uiPriority w:val="1"/>
    <w:rPr>
      <w:lang w:val="zh-CN" w:eastAsia="zh-CN" w:bidi="zh-CN"/>
    </w:rPr>
  </w:style>
  <w:style w:type="character" w:customStyle="1" w:styleId="13">
    <w:name w:val="font51"/>
    <w:basedOn w:val="8"/>
    <w:qFormat/>
    <w:uiPriority w:val="0"/>
    <w:rPr>
      <w:rFonts w:hint="eastAsia" w:ascii="宋体" w:hAnsi="宋体" w:eastAsia="宋体" w:cs="宋体"/>
      <w:b/>
      <w:bCs/>
      <w:color w:val="000000"/>
      <w:sz w:val="22"/>
      <w:szCs w:val="22"/>
      <w:u w:val="none"/>
    </w:rPr>
  </w:style>
  <w:style w:type="character" w:customStyle="1" w:styleId="14">
    <w:name w:val="font91"/>
    <w:basedOn w:val="8"/>
    <w:qFormat/>
    <w:uiPriority w:val="0"/>
    <w:rPr>
      <w:rFonts w:hint="eastAsia" w:ascii="宋体" w:hAnsi="宋体" w:eastAsia="宋体" w:cs="宋体"/>
      <w:b/>
      <w:bCs/>
      <w:color w:val="000000"/>
      <w:sz w:val="18"/>
      <w:szCs w:val="18"/>
      <w:u w:val="none"/>
    </w:rPr>
  </w:style>
  <w:style w:type="character" w:customStyle="1" w:styleId="15">
    <w:name w:val="font3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3915</Words>
  <Characters>4244</Characters>
  <TotalTime>22</TotalTime>
  <ScaleCrop>false</ScaleCrop>
  <LinksUpToDate>false</LinksUpToDate>
  <CharactersWithSpaces>4519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2021-03-16T01:06:00Z</dcterms:created>
  <dc:creator>兰州市教育局管理员</dc:creator>
  <cp:lastModifiedBy>文档存本地丢失不负责</cp:lastModifiedBy>
  <cp:lastPrinted>2023-11-01T06:53:00Z</cp:lastPrinted>
  <dcterms:modified xsi:type="dcterms:W3CDTF">2023-12-06T16:12:25Z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 2007</vt:lpwstr>
  </property>
  <property fmtid="{D5CDD505-2E9C-101B-9397-08002B2CF9AE}" pid="4" name="LastSaved">
    <vt:filetime>2021-03-16T00:00:00Z</vt:filetime>
  </property>
  <property fmtid="{D5CDD505-2E9C-101B-9397-08002B2CF9AE}" pid="5" name="KSOProductBuildVer">
    <vt:lpwstr>2052-12.1.0.15990</vt:lpwstr>
  </property>
  <property fmtid="{D5CDD505-2E9C-101B-9397-08002B2CF9AE}" pid="6" name="ICV">
    <vt:lpwstr>A7F48F2EC5D94F9E8F7637B24F6BAD87</vt:lpwstr>
  </property>
</Properties>
</file>